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14F" w:rsidRPr="00DD52B9" w:rsidRDefault="008B214F" w:rsidP="008B214F">
      <w:bookmarkStart w:id="0" w:name="_GoBack"/>
      <w:bookmarkEnd w:id="0"/>
    </w:p>
    <w:p w:rsidR="008B214F" w:rsidRDefault="008B214F" w:rsidP="008B214F"/>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p w:rsidR="00AB61D2" w:rsidRDefault="00AB61D2" w:rsidP="00AB61D2">
      <w:r>
        <w:rPr>
          <w:noProof/>
        </w:rPr>
        <w:drawing>
          <wp:anchor distT="0" distB="0" distL="114300" distR="114300" simplePos="0" relativeHeight="251664384" behindDoc="0" locked="0" layoutInCell="1" allowOverlap="1" wp14:anchorId="04A81447" wp14:editId="3F1EA60F">
            <wp:simplePos x="0" y="0"/>
            <wp:positionH relativeFrom="page">
              <wp:align>center</wp:align>
            </wp:positionH>
            <wp:positionV relativeFrom="paragraph">
              <wp:posOffset>10990</wp:posOffset>
            </wp:positionV>
            <wp:extent cx="1676400" cy="2092960"/>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uveau logo FastCable.jpg"/>
                    <pic:cNvPicPr/>
                  </pic:nvPicPr>
                  <pic:blipFill>
                    <a:blip r:embed="rId9">
                      <a:extLst>
                        <a:ext uri="{28A0092B-C50C-407E-A947-70E740481C1C}">
                          <a14:useLocalDpi xmlns:a14="http://schemas.microsoft.com/office/drawing/2010/main" val="0"/>
                        </a:ext>
                      </a:extLst>
                    </a:blip>
                    <a:stretch>
                      <a:fillRect/>
                    </a:stretch>
                  </pic:blipFill>
                  <pic:spPr>
                    <a:xfrm>
                      <a:off x="0" y="0"/>
                      <a:ext cx="1676400" cy="2092960"/>
                    </a:xfrm>
                    <a:prstGeom prst="rect">
                      <a:avLst/>
                    </a:prstGeom>
                  </pic:spPr>
                </pic:pic>
              </a:graphicData>
            </a:graphic>
            <wp14:sizeRelH relativeFrom="page">
              <wp14:pctWidth>0</wp14:pctWidth>
            </wp14:sizeRelH>
            <wp14:sizeRelV relativeFrom="page">
              <wp14:pctHeight>0</wp14:pctHeight>
            </wp14:sizeRelV>
          </wp:anchor>
        </w:drawing>
      </w:r>
    </w:p>
    <w:p w:rsidR="00AB61D2" w:rsidRDefault="002F47AE" w:rsidP="00AB61D2">
      <w:r>
        <w:rPr>
          <w:noProof/>
        </w:rPr>
        <mc:AlternateContent>
          <mc:Choice Requires="wps">
            <w:drawing>
              <wp:anchor distT="45720" distB="45720" distL="114300" distR="114300" simplePos="0" relativeHeight="251666432" behindDoc="0" locked="0" layoutInCell="1" allowOverlap="1" wp14:anchorId="0E24026A" wp14:editId="167D583B">
                <wp:simplePos x="0" y="0"/>
                <wp:positionH relativeFrom="page">
                  <wp:posOffset>2750673</wp:posOffset>
                </wp:positionH>
                <wp:positionV relativeFrom="paragraph">
                  <wp:posOffset>2578393</wp:posOffset>
                </wp:positionV>
                <wp:extent cx="2360930" cy="1404620"/>
                <wp:effectExtent l="0" t="0" r="13335"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2F47AE" w:rsidRDefault="002F47AE" w:rsidP="002F47AE">
                            <w:pPr>
                              <w:jc w:val="center"/>
                            </w:pPr>
                            <w:r>
                              <w:t>Nom Prénom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Zone de texte 2" o:spid="_x0000_s1027" type="#_x0000_t202" style="position:absolute;left:0;text-align:left;margin-left:216.6pt;margin-top:203pt;width:185.9pt;height:110.6pt;z-index:251666432;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">
                <v:textbox style="mso-fit-shape-to-text:t">
                  <w:txbxContent>
                    <w:p w:rsidR="002F47AE" w:rsidRDefault="002F47AE" w:rsidP="002F47AE">
                      <w:pPr>
                        <w:jc w:val="center"/>
                      </w:pPr>
                      <w:r>
                        <w:t>Nom Prénom</w:t>
                      </w:r>
                    </w:p>
                  </w:txbxContent>
                </v:textbox>
                <w10:wrap type="square" anchorx="page"/>
              </v:shape>
            </w:pict>
          </mc:Fallback>
        </mc:AlternateContent>
      </w:r>
    </w:p>
    <w:p w:rsidR="002F47AE" w:rsidRDefault="002F47AE" w:rsidP="00AB61D2">
      <w:pPr>
        <w:sectPr w:rsidR="002F47AE" w:rsidSect="008715B2">
          <w:footerReference w:type="default" r:id="rId10"/>
          <w:headerReference w:type="first" r:id="rId11"/>
          <w:footerReference w:type="first" r:id="rId12"/>
          <w:pgSz w:w="11906" w:h="16838"/>
          <w:pgMar w:top="1134" w:right="1134" w:bottom="1134" w:left="1701" w:header="794" w:footer="720" w:gutter="0"/>
          <w:cols w:space="325"/>
          <w:docGrid w:linePitch="258"/>
        </w:sectPr>
      </w:pPr>
    </w:p>
    <w:p w:rsidR="002F47AE" w:rsidRDefault="002F47AE">
      <w:pPr>
        <w:pStyle w:val="TM1"/>
        <w:tabs>
          <w:tab w:val="left" w:pos="380"/>
          <w:tab w:val="right" w:pos="9061"/>
        </w:tabs>
      </w:pPr>
      <w:r>
        <w:lastRenderedPageBreak/>
        <w:t>SOMMAIRE</w:t>
      </w:r>
    </w:p>
    <w:p w:rsidR="00673A89" w:rsidRDefault="002F47AE">
      <w:pPr>
        <w:pStyle w:val="TM1"/>
        <w:tabs>
          <w:tab w:val="left" w:pos="380"/>
          <w:tab w:val="right" w:pos="9061"/>
        </w:tabs>
        <w:rPr>
          <w:rFonts w:eastAsiaTheme="minorEastAsia" w:cstheme="minorBidi"/>
          <w:b w:val="0"/>
          <w:bCs w:val="0"/>
          <w:i w:val="0"/>
          <w:iCs w:val="0"/>
          <w:noProof/>
          <w:color w:val="auto"/>
          <w:sz w:val="22"/>
          <w:szCs w:val="22"/>
        </w:rPr>
      </w:pPr>
      <w:r>
        <w:fldChar w:fldCharType="begin"/>
      </w:r>
      <w:r>
        <w:instrText xml:space="preserve"> TOC \o "1-3" \h \z \u </w:instrText>
      </w:r>
      <w:r>
        <w:fldChar w:fldCharType="separate"/>
      </w:r>
      <w:hyperlink w:anchor="_Toc436773423" w:history="1">
        <w:r w:rsidR="00673A89" w:rsidRPr="006C1FB8">
          <w:rPr>
            <w:rStyle w:val="Lienhypertexte"/>
            <w:noProof/>
          </w:rPr>
          <w:t>1</w:t>
        </w:r>
        <w:r w:rsidR="00673A89">
          <w:rPr>
            <w:rFonts w:eastAsiaTheme="minorEastAsia" w:cstheme="minorBidi"/>
            <w:b w:val="0"/>
            <w:bCs w:val="0"/>
            <w:i w:val="0"/>
            <w:iCs w:val="0"/>
            <w:noProof/>
            <w:color w:val="auto"/>
            <w:sz w:val="22"/>
            <w:szCs w:val="22"/>
          </w:rPr>
          <w:tab/>
        </w:r>
        <w:r w:rsidR="00673A89" w:rsidRPr="006C1FB8">
          <w:rPr>
            <w:rStyle w:val="Lienhypertexte"/>
            <w:noProof/>
          </w:rPr>
          <w:t>L’entreprise</w:t>
        </w:r>
        <w:r w:rsidR="00673A89">
          <w:rPr>
            <w:noProof/>
            <w:webHidden/>
          </w:rPr>
          <w:tab/>
        </w:r>
        <w:r w:rsidR="00673A89">
          <w:rPr>
            <w:noProof/>
            <w:webHidden/>
          </w:rPr>
          <w:fldChar w:fldCharType="begin"/>
        </w:r>
        <w:r w:rsidR="00673A89">
          <w:rPr>
            <w:noProof/>
            <w:webHidden/>
          </w:rPr>
          <w:instrText xml:space="preserve"> PAGEREF _Toc436773423 \h </w:instrText>
        </w:r>
        <w:r w:rsidR="00673A89">
          <w:rPr>
            <w:noProof/>
            <w:webHidden/>
          </w:rPr>
        </w:r>
        <w:r w:rsidR="00673A89">
          <w:rPr>
            <w:noProof/>
            <w:webHidden/>
          </w:rPr>
          <w:fldChar w:fldCharType="separate"/>
        </w:r>
        <w:r w:rsidR="00673A89">
          <w:rPr>
            <w:noProof/>
            <w:webHidden/>
          </w:rPr>
          <w:t>3</w:t>
        </w:r>
        <w:r w:rsidR="00673A89">
          <w:rPr>
            <w:noProof/>
            <w:webHidden/>
          </w:rPr>
          <w:fldChar w:fldCharType="end"/>
        </w:r>
      </w:hyperlink>
    </w:p>
    <w:p w:rsidR="00673A89" w:rsidRDefault="00176F44">
      <w:pPr>
        <w:pStyle w:val="TM1"/>
        <w:tabs>
          <w:tab w:val="left" w:pos="380"/>
          <w:tab w:val="right" w:pos="9061"/>
        </w:tabs>
        <w:rPr>
          <w:rFonts w:eastAsiaTheme="minorEastAsia" w:cstheme="minorBidi"/>
          <w:b w:val="0"/>
          <w:bCs w:val="0"/>
          <w:i w:val="0"/>
          <w:iCs w:val="0"/>
          <w:noProof/>
          <w:color w:val="auto"/>
          <w:sz w:val="22"/>
          <w:szCs w:val="22"/>
        </w:rPr>
      </w:pPr>
      <w:hyperlink w:anchor="_Toc436773424" w:history="1">
        <w:r w:rsidR="00673A89" w:rsidRPr="006C1FB8">
          <w:rPr>
            <w:rStyle w:val="Lienhypertexte"/>
            <w:noProof/>
          </w:rPr>
          <w:t>2</w:t>
        </w:r>
        <w:r w:rsidR="00673A89">
          <w:rPr>
            <w:rFonts w:eastAsiaTheme="minorEastAsia" w:cstheme="minorBidi"/>
            <w:b w:val="0"/>
            <w:bCs w:val="0"/>
            <w:i w:val="0"/>
            <w:iCs w:val="0"/>
            <w:noProof/>
            <w:color w:val="auto"/>
            <w:sz w:val="22"/>
            <w:szCs w:val="22"/>
          </w:rPr>
          <w:tab/>
        </w:r>
        <w:r w:rsidR="00673A89" w:rsidRPr="006C1FB8">
          <w:rPr>
            <w:rStyle w:val="Lienhypertexte"/>
            <w:noProof/>
          </w:rPr>
          <w:t>Histoire</w:t>
        </w:r>
        <w:r w:rsidR="00673A89">
          <w:rPr>
            <w:noProof/>
            <w:webHidden/>
          </w:rPr>
          <w:tab/>
        </w:r>
        <w:r w:rsidR="00673A89">
          <w:rPr>
            <w:noProof/>
            <w:webHidden/>
          </w:rPr>
          <w:fldChar w:fldCharType="begin"/>
        </w:r>
        <w:r w:rsidR="00673A89">
          <w:rPr>
            <w:noProof/>
            <w:webHidden/>
          </w:rPr>
          <w:instrText xml:space="preserve"> PAGEREF _Toc436773424 \h </w:instrText>
        </w:r>
        <w:r w:rsidR="00673A89">
          <w:rPr>
            <w:noProof/>
            <w:webHidden/>
          </w:rPr>
        </w:r>
        <w:r w:rsidR="00673A89">
          <w:rPr>
            <w:noProof/>
            <w:webHidden/>
          </w:rPr>
          <w:fldChar w:fldCharType="separate"/>
        </w:r>
        <w:r w:rsidR="00673A89">
          <w:rPr>
            <w:noProof/>
            <w:webHidden/>
          </w:rPr>
          <w:t>3</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25" w:history="1">
        <w:r w:rsidR="00673A89" w:rsidRPr="006C1FB8">
          <w:rPr>
            <w:rStyle w:val="Lienhypertexte"/>
            <w:noProof/>
          </w:rPr>
          <w:t>2.1</w:t>
        </w:r>
        <w:r w:rsidR="00673A89">
          <w:rPr>
            <w:rFonts w:eastAsiaTheme="minorEastAsia" w:cstheme="minorBidi"/>
            <w:b w:val="0"/>
            <w:bCs w:val="0"/>
            <w:noProof/>
            <w:color w:val="auto"/>
          </w:rPr>
          <w:tab/>
        </w:r>
        <w:r w:rsidR="00673A89" w:rsidRPr="006C1FB8">
          <w:rPr>
            <w:rStyle w:val="Lienhypertexte"/>
            <w:noProof/>
          </w:rPr>
          <w:t>PTT</w:t>
        </w:r>
        <w:r w:rsidR="00673A89">
          <w:rPr>
            <w:noProof/>
            <w:webHidden/>
          </w:rPr>
          <w:tab/>
        </w:r>
        <w:r w:rsidR="00673A89">
          <w:rPr>
            <w:noProof/>
            <w:webHidden/>
          </w:rPr>
          <w:fldChar w:fldCharType="begin"/>
        </w:r>
        <w:r w:rsidR="00673A89">
          <w:rPr>
            <w:noProof/>
            <w:webHidden/>
          </w:rPr>
          <w:instrText xml:space="preserve"> PAGEREF _Toc436773425 \h </w:instrText>
        </w:r>
        <w:r w:rsidR="00673A89">
          <w:rPr>
            <w:noProof/>
            <w:webHidden/>
          </w:rPr>
        </w:r>
        <w:r w:rsidR="00673A89">
          <w:rPr>
            <w:noProof/>
            <w:webHidden/>
          </w:rPr>
          <w:fldChar w:fldCharType="separate"/>
        </w:r>
        <w:r w:rsidR="00673A89">
          <w:rPr>
            <w:noProof/>
            <w:webHidden/>
          </w:rPr>
          <w:t>3</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26" w:history="1">
        <w:r w:rsidR="00673A89" w:rsidRPr="006C1FB8">
          <w:rPr>
            <w:rStyle w:val="Lienhypertexte"/>
            <w:noProof/>
          </w:rPr>
          <w:t>2.2</w:t>
        </w:r>
        <w:r w:rsidR="00673A89">
          <w:rPr>
            <w:rFonts w:eastAsiaTheme="minorEastAsia" w:cstheme="minorBidi"/>
            <w:b w:val="0"/>
            <w:bCs w:val="0"/>
            <w:noProof/>
            <w:color w:val="auto"/>
          </w:rPr>
          <w:tab/>
        </w:r>
        <w:r w:rsidR="00673A89" w:rsidRPr="006C1FB8">
          <w:rPr>
            <w:rStyle w:val="Lienhypertexte"/>
            <w:noProof/>
          </w:rPr>
          <w:t>Privatisation</w:t>
        </w:r>
        <w:r w:rsidR="00673A89">
          <w:rPr>
            <w:noProof/>
            <w:webHidden/>
          </w:rPr>
          <w:tab/>
        </w:r>
        <w:r w:rsidR="00673A89">
          <w:rPr>
            <w:noProof/>
            <w:webHidden/>
          </w:rPr>
          <w:fldChar w:fldCharType="begin"/>
        </w:r>
        <w:r w:rsidR="00673A89">
          <w:rPr>
            <w:noProof/>
            <w:webHidden/>
          </w:rPr>
          <w:instrText xml:space="preserve"> PAGEREF _Toc436773426 \h </w:instrText>
        </w:r>
        <w:r w:rsidR="00673A89">
          <w:rPr>
            <w:noProof/>
            <w:webHidden/>
          </w:rPr>
        </w:r>
        <w:r w:rsidR="00673A89">
          <w:rPr>
            <w:noProof/>
            <w:webHidden/>
          </w:rPr>
          <w:fldChar w:fldCharType="separate"/>
        </w:r>
        <w:r w:rsidR="00673A89">
          <w:rPr>
            <w:noProof/>
            <w:webHidden/>
          </w:rPr>
          <w:t>3</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27" w:history="1">
        <w:r w:rsidR="00673A89" w:rsidRPr="006C1FB8">
          <w:rPr>
            <w:rStyle w:val="Lienhypertexte"/>
            <w:noProof/>
          </w:rPr>
          <w:t>2.3</w:t>
        </w:r>
        <w:r w:rsidR="00673A89">
          <w:rPr>
            <w:rFonts w:eastAsiaTheme="minorEastAsia" w:cstheme="minorBidi"/>
            <w:b w:val="0"/>
            <w:bCs w:val="0"/>
            <w:noProof/>
            <w:color w:val="auto"/>
          </w:rPr>
          <w:tab/>
        </w:r>
        <w:r w:rsidR="00673A89" w:rsidRPr="006C1FB8">
          <w:rPr>
            <w:rStyle w:val="Lienhypertexte"/>
            <w:noProof/>
          </w:rPr>
          <w:t>Intervention du Conseil fédéral</w:t>
        </w:r>
        <w:r w:rsidR="00673A89">
          <w:rPr>
            <w:noProof/>
            <w:webHidden/>
          </w:rPr>
          <w:tab/>
        </w:r>
        <w:r w:rsidR="00673A89">
          <w:rPr>
            <w:noProof/>
            <w:webHidden/>
          </w:rPr>
          <w:fldChar w:fldCharType="begin"/>
        </w:r>
        <w:r w:rsidR="00673A89">
          <w:rPr>
            <w:noProof/>
            <w:webHidden/>
          </w:rPr>
          <w:instrText xml:space="preserve"> PAGEREF _Toc436773427 \h </w:instrText>
        </w:r>
        <w:r w:rsidR="00673A89">
          <w:rPr>
            <w:noProof/>
            <w:webHidden/>
          </w:rPr>
        </w:r>
        <w:r w:rsidR="00673A89">
          <w:rPr>
            <w:noProof/>
            <w:webHidden/>
          </w:rPr>
          <w:fldChar w:fldCharType="separate"/>
        </w:r>
        <w:r w:rsidR="00673A89">
          <w:rPr>
            <w:noProof/>
            <w:webHidden/>
          </w:rPr>
          <w:t>4</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28" w:history="1">
        <w:r w:rsidR="00673A89" w:rsidRPr="006C1FB8">
          <w:rPr>
            <w:rStyle w:val="Lienhypertexte"/>
            <w:noProof/>
          </w:rPr>
          <w:t>2.4</w:t>
        </w:r>
        <w:r w:rsidR="00673A89">
          <w:rPr>
            <w:rFonts w:eastAsiaTheme="minorEastAsia" w:cstheme="minorBidi"/>
            <w:b w:val="0"/>
            <w:bCs w:val="0"/>
            <w:noProof/>
            <w:color w:val="auto"/>
          </w:rPr>
          <w:tab/>
        </w:r>
        <w:r w:rsidR="00673A89" w:rsidRPr="006C1FB8">
          <w:rPr>
            <w:rStyle w:val="Lienhypertexte"/>
            <w:noProof/>
          </w:rPr>
          <w:t>Profil et position sur le marché</w:t>
        </w:r>
        <w:r w:rsidR="00673A89">
          <w:rPr>
            <w:noProof/>
            <w:webHidden/>
          </w:rPr>
          <w:tab/>
        </w:r>
        <w:r w:rsidR="00673A89">
          <w:rPr>
            <w:noProof/>
            <w:webHidden/>
          </w:rPr>
          <w:fldChar w:fldCharType="begin"/>
        </w:r>
        <w:r w:rsidR="00673A89">
          <w:rPr>
            <w:noProof/>
            <w:webHidden/>
          </w:rPr>
          <w:instrText xml:space="preserve"> PAGEREF _Toc436773428 \h </w:instrText>
        </w:r>
        <w:r w:rsidR="00673A89">
          <w:rPr>
            <w:noProof/>
            <w:webHidden/>
          </w:rPr>
        </w:r>
        <w:r w:rsidR="00673A89">
          <w:rPr>
            <w:noProof/>
            <w:webHidden/>
          </w:rPr>
          <w:fldChar w:fldCharType="separate"/>
        </w:r>
        <w:r w:rsidR="00673A89">
          <w:rPr>
            <w:noProof/>
            <w:webHidden/>
          </w:rPr>
          <w:t>4</w:t>
        </w:r>
        <w:r w:rsidR="00673A89">
          <w:rPr>
            <w:noProof/>
            <w:webHidden/>
          </w:rPr>
          <w:fldChar w:fldCharType="end"/>
        </w:r>
      </w:hyperlink>
    </w:p>
    <w:p w:rsidR="00673A89" w:rsidRDefault="00176F44">
      <w:pPr>
        <w:pStyle w:val="TM1"/>
        <w:tabs>
          <w:tab w:val="left" w:pos="380"/>
          <w:tab w:val="right" w:pos="9061"/>
        </w:tabs>
        <w:rPr>
          <w:rFonts w:eastAsiaTheme="minorEastAsia" w:cstheme="minorBidi"/>
          <w:b w:val="0"/>
          <w:bCs w:val="0"/>
          <w:i w:val="0"/>
          <w:iCs w:val="0"/>
          <w:noProof/>
          <w:color w:val="auto"/>
          <w:sz w:val="22"/>
          <w:szCs w:val="22"/>
        </w:rPr>
      </w:pPr>
      <w:hyperlink w:anchor="_Toc436773429" w:history="1">
        <w:r w:rsidR="00673A89" w:rsidRPr="006C1FB8">
          <w:rPr>
            <w:rStyle w:val="Lienhypertexte"/>
            <w:noProof/>
          </w:rPr>
          <w:t>3</w:t>
        </w:r>
        <w:r w:rsidR="00673A89">
          <w:rPr>
            <w:rFonts w:eastAsiaTheme="minorEastAsia" w:cstheme="minorBidi"/>
            <w:b w:val="0"/>
            <w:bCs w:val="0"/>
            <w:i w:val="0"/>
            <w:iCs w:val="0"/>
            <w:noProof/>
            <w:color w:val="auto"/>
            <w:sz w:val="22"/>
            <w:szCs w:val="22"/>
          </w:rPr>
          <w:tab/>
        </w:r>
        <w:r w:rsidR="00673A89" w:rsidRPr="006C1FB8">
          <w:rPr>
            <w:rStyle w:val="Lienhypertexte"/>
            <w:noProof/>
          </w:rPr>
          <w:t>Structure de l’entreprise</w:t>
        </w:r>
        <w:r w:rsidR="00673A89">
          <w:rPr>
            <w:noProof/>
            <w:webHidden/>
          </w:rPr>
          <w:tab/>
        </w:r>
        <w:r w:rsidR="00673A89">
          <w:rPr>
            <w:noProof/>
            <w:webHidden/>
          </w:rPr>
          <w:fldChar w:fldCharType="begin"/>
        </w:r>
        <w:r w:rsidR="00673A89">
          <w:rPr>
            <w:noProof/>
            <w:webHidden/>
          </w:rPr>
          <w:instrText xml:space="preserve"> PAGEREF _Toc436773429 \h </w:instrText>
        </w:r>
        <w:r w:rsidR="00673A89">
          <w:rPr>
            <w:noProof/>
            <w:webHidden/>
          </w:rPr>
        </w:r>
        <w:r w:rsidR="00673A89">
          <w:rPr>
            <w:noProof/>
            <w:webHidden/>
          </w:rPr>
          <w:fldChar w:fldCharType="separate"/>
        </w:r>
        <w:r w:rsidR="00673A89">
          <w:rPr>
            <w:noProof/>
            <w:webHidden/>
          </w:rPr>
          <w:t>5</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30" w:history="1">
        <w:r w:rsidR="00673A89" w:rsidRPr="006C1FB8">
          <w:rPr>
            <w:rStyle w:val="Lienhypertexte"/>
            <w:noProof/>
          </w:rPr>
          <w:t>3.1</w:t>
        </w:r>
        <w:r w:rsidR="00673A89">
          <w:rPr>
            <w:rFonts w:eastAsiaTheme="minorEastAsia" w:cstheme="minorBidi"/>
            <w:b w:val="0"/>
            <w:bCs w:val="0"/>
            <w:noProof/>
            <w:color w:val="auto"/>
          </w:rPr>
          <w:tab/>
        </w:r>
        <w:r w:rsidR="00673A89" w:rsidRPr="006C1FB8">
          <w:rPr>
            <w:rStyle w:val="Lienhypertexte"/>
            <w:noProof/>
          </w:rPr>
          <w:t>Clients privés</w:t>
        </w:r>
        <w:r w:rsidR="00673A89">
          <w:rPr>
            <w:noProof/>
            <w:webHidden/>
          </w:rPr>
          <w:tab/>
        </w:r>
        <w:r w:rsidR="00673A89">
          <w:rPr>
            <w:noProof/>
            <w:webHidden/>
          </w:rPr>
          <w:fldChar w:fldCharType="begin"/>
        </w:r>
        <w:r w:rsidR="00673A89">
          <w:rPr>
            <w:noProof/>
            <w:webHidden/>
          </w:rPr>
          <w:instrText xml:space="preserve"> PAGEREF _Toc436773430 \h </w:instrText>
        </w:r>
        <w:r w:rsidR="00673A89">
          <w:rPr>
            <w:noProof/>
            <w:webHidden/>
          </w:rPr>
        </w:r>
        <w:r w:rsidR="00673A89">
          <w:rPr>
            <w:noProof/>
            <w:webHidden/>
          </w:rPr>
          <w:fldChar w:fldCharType="separate"/>
        </w:r>
        <w:r w:rsidR="00673A89">
          <w:rPr>
            <w:noProof/>
            <w:webHidden/>
          </w:rPr>
          <w:t>5</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31" w:history="1">
        <w:r w:rsidR="00673A89" w:rsidRPr="006C1FB8">
          <w:rPr>
            <w:rStyle w:val="Lienhypertexte"/>
            <w:noProof/>
          </w:rPr>
          <w:t>3.2</w:t>
        </w:r>
        <w:r w:rsidR="00673A89">
          <w:rPr>
            <w:rFonts w:eastAsiaTheme="minorEastAsia" w:cstheme="minorBidi"/>
            <w:b w:val="0"/>
            <w:bCs w:val="0"/>
            <w:noProof/>
            <w:color w:val="auto"/>
          </w:rPr>
          <w:tab/>
        </w:r>
        <w:r w:rsidR="00673A89" w:rsidRPr="006C1FB8">
          <w:rPr>
            <w:rStyle w:val="Lienhypertexte"/>
            <w:noProof/>
          </w:rPr>
          <w:t>Petites et moyennes entreprises</w:t>
        </w:r>
        <w:r w:rsidR="00673A89">
          <w:rPr>
            <w:noProof/>
            <w:webHidden/>
          </w:rPr>
          <w:tab/>
        </w:r>
        <w:r w:rsidR="00673A89">
          <w:rPr>
            <w:noProof/>
            <w:webHidden/>
          </w:rPr>
          <w:fldChar w:fldCharType="begin"/>
        </w:r>
        <w:r w:rsidR="00673A89">
          <w:rPr>
            <w:noProof/>
            <w:webHidden/>
          </w:rPr>
          <w:instrText xml:space="preserve"> PAGEREF _Toc436773431 \h </w:instrText>
        </w:r>
        <w:r w:rsidR="00673A89">
          <w:rPr>
            <w:noProof/>
            <w:webHidden/>
          </w:rPr>
        </w:r>
        <w:r w:rsidR="00673A89">
          <w:rPr>
            <w:noProof/>
            <w:webHidden/>
          </w:rPr>
          <w:fldChar w:fldCharType="separate"/>
        </w:r>
        <w:r w:rsidR="00673A89">
          <w:rPr>
            <w:noProof/>
            <w:webHidden/>
          </w:rPr>
          <w:t>5</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32" w:history="1">
        <w:r w:rsidR="00673A89" w:rsidRPr="006C1FB8">
          <w:rPr>
            <w:rStyle w:val="Lienhypertexte"/>
            <w:noProof/>
          </w:rPr>
          <w:t>3.3</w:t>
        </w:r>
        <w:r w:rsidR="00673A89">
          <w:rPr>
            <w:rFonts w:eastAsiaTheme="minorEastAsia" w:cstheme="minorBidi"/>
            <w:b w:val="0"/>
            <w:bCs w:val="0"/>
            <w:noProof/>
            <w:color w:val="auto"/>
          </w:rPr>
          <w:tab/>
        </w:r>
        <w:r w:rsidR="00673A89" w:rsidRPr="006C1FB8">
          <w:rPr>
            <w:rStyle w:val="Lienhypertexte"/>
            <w:noProof/>
          </w:rPr>
          <w:t>Grandes entreprises</w:t>
        </w:r>
        <w:r w:rsidR="00673A89">
          <w:rPr>
            <w:noProof/>
            <w:webHidden/>
          </w:rPr>
          <w:tab/>
        </w:r>
        <w:r w:rsidR="00673A89">
          <w:rPr>
            <w:noProof/>
            <w:webHidden/>
          </w:rPr>
          <w:fldChar w:fldCharType="begin"/>
        </w:r>
        <w:r w:rsidR="00673A89">
          <w:rPr>
            <w:noProof/>
            <w:webHidden/>
          </w:rPr>
          <w:instrText xml:space="preserve"> PAGEREF _Toc436773432 \h </w:instrText>
        </w:r>
        <w:r w:rsidR="00673A89">
          <w:rPr>
            <w:noProof/>
            <w:webHidden/>
          </w:rPr>
        </w:r>
        <w:r w:rsidR="00673A89">
          <w:rPr>
            <w:noProof/>
            <w:webHidden/>
          </w:rPr>
          <w:fldChar w:fldCharType="separate"/>
        </w:r>
        <w:r w:rsidR="00673A89">
          <w:rPr>
            <w:noProof/>
            <w:webHidden/>
          </w:rPr>
          <w:t>5</w:t>
        </w:r>
        <w:r w:rsidR="00673A89">
          <w:rPr>
            <w:noProof/>
            <w:webHidden/>
          </w:rPr>
          <w:fldChar w:fldCharType="end"/>
        </w:r>
      </w:hyperlink>
    </w:p>
    <w:p w:rsidR="00673A89" w:rsidRDefault="00176F44">
      <w:pPr>
        <w:pStyle w:val="TM2"/>
        <w:tabs>
          <w:tab w:val="left" w:pos="760"/>
          <w:tab w:val="right" w:pos="9061"/>
        </w:tabs>
        <w:rPr>
          <w:rFonts w:eastAsiaTheme="minorEastAsia" w:cstheme="minorBidi"/>
          <w:b w:val="0"/>
          <w:bCs w:val="0"/>
          <w:noProof/>
          <w:color w:val="auto"/>
        </w:rPr>
      </w:pPr>
      <w:hyperlink w:anchor="_Toc436773433" w:history="1">
        <w:r w:rsidR="00673A89" w:rsidRPr="006C1FB8">
          <w:rPr>
            <w:rStyle w:val="Lienhypertexte"/>
            <w:noProof/>
          </w:rPr>
          <w:t>3.4</w:t>
        </w:r>
        <w:r w:rsidR="00673A89">
          <w:rPr>
            <w:rFonts w:eastAsiaTheme="minorEastAsia" w:cstheme="minorBidi"/>
            <w:b w:val="0"/>
            <w:bCs w:val="0"/>
            <w:noProof/>
            <w:color w:val="auto"/>
          </w:rPr>
          <w:tab/>
        </w:r>
        <w:r w:rsidR="00673A89" w:rsidRPr="006C1FB8">
          <w:rPr>
            <w:rStyle w:val="Lienhypertexte"/>
            <w:noProof/>
          </w:rPr>
          <w:t>Réseau &amp; Informatique</w:t>
        </w:r>
        <w:r w:rsidR="00673A89">
          <w:rPr>
            <w:noProof/>
            <w:webHidden/>
          </w:rPr>
          <w:tab/>
        </w:r>
        <w:r w:rsidR="00673A89">
          <w:rPr>
            <w:noProof/>
            <w:webHidden/>
          </w:rPr>
          <w:fldChar w:fldCharType="begin"/>
        </w:r>
        <w:r w:rsidR="00673A89">
          <w:rPr>
            <w:noProof/>
            <w:webHidden/>
          </w:rPr>
          <w:instrText xml:space="preserve"> PAGEREF _Toc436773433 \h </w:instrText>
        </w:r>
        <w:r w:rsidR="00673A89">
          <w:rPr>
            <w:noProof/>
            <w:webHidden/>
          </w:rPr>
        </w:r>
        <w:r w:rsidR="00673A89">
          <w:rPr>
            <w:noProof/>
            <w:webHidden/>
          </w:rPr>
          <w:fldChar w:fldCharType="separate"/>
        </w:r>
        <w:r w:rsidR="00673A89">
          <w:rPr>
            <w:noProof/>
            <w:webHidden/>
          </w:rPr>
          <w:t>5</w:t>
        </w:r>
        <w:r w:rsidR="00673A89">
          <w:rPr>
            <w:noProof/>
            <w:webHidden/>
          </w:rPr>
          <w:fldChar w:fldCharType="end"/>
        </w:r>
      </w:hyperlink>
    </w:p>
    <w:p w:rsidR="002F47AE" w:rsidRDefault="002F47AE">
      <w:pPr>
        <w:spacing w:after="160" w:line="259" w:lineRule="auto"/>
        <w:ind w:left="0" w:firstLine="0"/>
        <w:rPr>
          <w:b/>
          <w:sz w:val="36"/>
        </w:rPr>
      </w:pPr>
      <w:r>
        <w:fldChar w:fldCharType="end"/>
      </w:r>
      <w:r>
        <w:br w:type="page"/>
      </w:r>
    </w:p>
    <w:p w:rsidR="008B214F" w:rsidRDefault="008B214F" w:rsidP="0060580E">
      <w:pPr>
        <w:pStyle w:val="Titre1"/>
      </w:pPr>
      <w:bookmarkStart w:id="1" w:name="_Toc436773423"/>
      <w:r>
        <w:lastRenderedPageBreak/>
        <w:t>L’entreprise</w:t>
      </w:r>
      <w:bookmarkEnd w:id="1"/>
    </w:p>
    <w:p w:rsidR="008B214F" w:rsidRPr="00DD52B9" w:rsidRDefault="008B214F" w:rsidP="00501FB3">
      <w:pPr>
        <w:pStyle w:val="TEXT"/>
      </w:pPr>
      <w:proofErr w:type="spellStart"/>
      <w:r>
        <w:t>FastCable</w:t>
      </w:r>
      <w:proofErr w:type="spellEnd"/>
      <w:r w:rsidRPr="00DD52B9">
        <w:t xml:space="preserve"> est l'entreprise phare du marché </w:t>
      </w:r>
      <w:r w:rsidRPr="0001798E">
        <w:t>suisse</w:t>
      </w:r>
      <w:r w:rsidRPr="00DD52B9">
        <w:t xml:space="preserve"> des </w:t>
      </w:r>
      <w:r w:rsidRPr="0001798E">
        <w:t>télécommunications</w:t>
      </w:r>
      <w:r w:rsidRPr="00DD52B9">
        <w:t xml:space="preserve">. Elle est le résultat de la division des </w:t>
      </w:r>
      <w:r w:rsidRPr="0001798E">
        <w:t>PTT</w:t>
      </w:r>
      <w:r w:rsidRPr="00DD52B9">
        <w:t xml:space="preserve"> en </w:t>
      </w:r>
      <w:r w:rsidRPr="0001798E">
        <w:t>1998</w:t>
      </w:r>
      <w:r w:rsidRPr="00DD52B9">
        <w:t xml:space="preserve"> et appartient majoritairement à l'État (51,2 %). Elle a d'ailleurs le statut de </w:t>
      </w:r>
      <w:r w:rsidRPr="0001798E">
        <w:t>société anonyme de droit public</w:t>
      </w:r>
      <w:r w:rsidRPr="00DD52B9">
        <w:t xml:space="preserve">, selon la loi sur l'entreprise de télécommunications (LET). Plus de 20 000 collaborateurs travaillent pour les entreprises du groupe </w:t>
      </w:r>
      <w:proofErr w:type="spellStart"/>
      <w:r>
        <w:t>FastCable</w:t>
      </w:r>
      <w:proofErr w:type="spellEnd"/>
      <w:r w:rsidRPr="00DD52B9">
        <w:t>.</w:t>
      </w:r>
    </w:p>
    <w:p w:rsidR="008B214F" w:rsidRPr="005872FE" w:rsidRDefault="008B214F" w:rsidP="00501FB3">
      <w:pPr>
        <w:pStyle w:val="Titre1"/>
      </w:pPr>
      <w:bookmarkStart w:id="2" w:name="_Toc436773424"/>
      <w:r w:rsidRPr="005872FE">
        <w:t>Histoire</w:t>
      </w:r>
      <w:bookmarkEnd w:id="2"/>
    </w:p>
    <w:p w:rsidR="008B214F" w:rsidRPr="00DD52B9" w:rsidRDefault="008B214F" w:rsidP="00501FB3">
      <w:pPr>
        <w:pStyle w:val="TEXT"/>
      </w:pPr>
      <w:r w:rsidRPr="00DD52B9">
        <w:t>Les télécommunications suisses ouvrent le premier service télégraphique public entre Saint-Gall et Zurich en 1852</w:t>
      </w:r>
      <w:r w:rsidRPr="0001798E">
        <w:t>5</w:t>
      </w:r>
      <w:r w:rsidRPr="00DD52B9">
        <w:t xml:space="preserve">. Avant la Première Guerre mondiale, Berne abritait les bureaux de l’Union Postale Universelle (UPU) et de l’Union Internationale des Télécommunications (UIT).  Zurich a son propre réseau téléphonique autonome en 1880, Bâle, Berne et Genève en 1881 et 1882. La première communication interurbaine à lieu entre Zurich et Winterthur en 1883 et les numéros de téléphone apparaissent en 1890, le nom du destinataire étant suffisant avant cette date. Vingt ans après l’invention du téléphone par </w:t>
      </w:r>
      <w:r w:rsidRPr="0001798E">
        <w:t>Graham Bell</w:t>
      </w:r>
      <w:r w:rsidRPr="00DD52B9">
        <w:t>, le téléphone est introduit dans tous les cantons suisses en 1896. Le réseau international commence en 1900 entre Bâle et Stuttgart. Les téléphones automatiques sont mis en place en 1912.</w:t>
      </w:r>
    </w:p>
    <w:p w:rsidR="008B214F" w:rsidRPr="005872FE" w:rsidRDefault="008B214F" w:rsidP="00501FB3">
      <w:pPr>
        <w:pStyle w:val="Titre2"/>
      </w:pPr>
      <w:bookmarkStart w:id="3" w:name="_Toc436773425"/>
      <w:r w:rsidRPr="005872FE">
        <w:t>PTT</w:t>
      </w:r>
      <w:bookmarkEnd w:id="3"/>
      <w:r w:rsidRPr="005872FE">
        <w:t xml:space="preserve"> </w:t>
      </w:r>
    </w:p>
    <w:p w:rsidR="008B214F" w:rsidRPr="00DD52B9" w:rsidRDefault="008B214F" w:rsidP="00501FB3">
      <w:pPr>
        <w:pStyle w:val="TEXT"/>
      </w:pPr>
      <w:r w:rsidRPr="00DD52B9">
        <w:t>Les PTT (Postes, Téléphones et Télégraphes) son</w:t>
      </w:r>
      <w:r>
        <w:t>t</w:t>
      </w:r>
      <w:r w:rsidRPr="00DD52B9">
        <w:t xml:space="preserve"> </w:t>
      </w:r>
      <w:proofErr w:type="gramStart"/>
      <w:r w:rsidRPr="00DD52B9">
        <w:t>créés</w:t>
      </w:r>
      <w:proofErr w:type="gramEnd"/>
      <w:r w:rsidRPr="00DD52B9">
        <w:t xml:space="preserve"> en 1920 pour contrôler et étendre le réseau téléphonique. Le premier central téléphonique semi-automatique est installé à Zurich-</w:t>
      </w:r>
      <w:proofErr w:type="spellStart"/>
      <w:r w:rsidRPr="00DD52B9">
        <w:t>Hottingen</w:t>
      </w:r>
      <w:proofErr w:type="spellEnd"/>
      <w:r w:rsidRPr="00DD52B9">
        <w:t xml:space="preserve"> en 1922.</w:t>
      </w:r>
      <w:r w:rsidRPr="0001798E">
        <w:t>7</w:t>
      </w:r>
      <w:r w:rsidRPr="00DD52B9">
        <w:t xml:space="preserve"> En 1948, la Suisse a 500'000 abonnés téléphoniques puis un million en 1959, année où le réseau téléphonique suisse devient le premier réseau totalement automatisé du monde. En 1966, </w:t>
      </w:r>
      <w:proofErr w:type="spellStart"/>
      <w:r w:rsidRPr="0001798E">
        <w:t>Telstar</w:t>
      </w:r>
      <w:proofErr w:type="spellEnd"/>
      <w:r w:rsidRPr="0001798E">
        <w:t xml:space="preserve"> 1</w:t>
      </w:r>
      <w:r w:rsidRPr="00DD52B9">
        <w:t xml:space="preserve"> devient le premier </w:t>
      </w:r>
      <w:r w:rsidRPr="0001798E">
        <w:t>satellite de télécommunication</w:t>
      </w:r>
      <w:r w:rsidRPr="00DD52B9">
        <w:t>. On présente le premier central avec composition directe du numéro pour l'étranger à l'</w:t>
      </w:r>
      <w:r w:rsidRPr="0001798E">
        <w:t>Expo 64</w:t>
      </w:r>
      <w:r w:rsidRPr="00DD52B9">
        <w:t xml:space="preserve"> à Lausanne. En 1975, les entreprises </w:t>
      </w:r>
      <w:r w:rsidRPr="0001798E">
        <w:t>PTT</w:t>
      </w:r>
      <w:r w:rsidRPr="00DD52B9">
        <w:t xml:space="preserve"> introduisent un réseau de téléphonie mobile pour les véhicules (</w:t>
      </w:r>
      <w:proofErr w:type="spellStart"/>
      <w:r w:rsidRPr="00DD52B9">
        <w:t>Natel</w:t>
      </w:r>
      <w:proofErr w:type="spellEnd"/>
      <w:r w:rsidRPr="00DD52B9">
        <w:t xml:space="preserve"> = réseau téléphonique automobile national ou “</w:t>
      </w:r>
      <w:proofErr w:type="spellStart"/>
      <w:r w:rsidRPr="00DD52B9">
        <w:t>NAtionales</w:t>
      </w:r>
      <w:proofErr w:type="spellEnd"/>
      <w:r w:rsidRPr="00DD52B9">
        <w:t xml:space="preserve"> </w:t>
      </w:r>
      <w:proofErr w:type="spellStart"/>
      <w:r w:rsidRPr="00DD52B9">
        <w:t>autoTELefonnetz</w:t>
      </w:r>
      <w:proofErr w:type="spellEnd"/>
      <w:r w:rsidRPr="00DD52B9">
        <w:t>” en allemand), mais le vrai boom n'aura lieu que plus tard, en 1992, avec la mise en place de la technologie GSM (Global System for Mobile Communications). Le premier câble en fibre optique est posé en 1985 entre Berne et Neuchâtel.</w:t>
      </w:r>
    </w:p>
    <w:p w:rsidR="008B214F" w:rsidRPr="005872FE" w:rsidRDefault="008B214F" w:rsidP="00501FB3">
      <w:pPr>
        <w:pStyle w:val="Titre2"/>
      </w:pPr>
      <w:bookmarkStart w:id="4" w:name="_Toc436773426"/>
      <w:r w:rsidRPr="005872FE">
        <w:t>Privatisation</w:t>
      </w:r>
      <w:bookmarkEnd w:id="4"/>
    </w:p>
    <w:p w:rsidR="008B214F" w:rsidRPr="00DD52B9" w:rsidRDefault="008B214F" w:rsidP="00501FB3">
      <w:pPr>
        <w:pStyle w:val="TEXT"/>
      </w:pPr>
      <w:r w:rsidRPr="00DD52B9">
        <w:t xml:space="preserve">La privatisation progressive de l'ancienne régie des </w:t>
      </w:r>
      <w:r w:rsidRPr="0001798E">
        <w:t>PTT</w:t>
      </w:r>
      <w:r w:rsidRPr="00DD52B9">
        <w:t xml:space="preserve"> (poste, télégraphe, téléphone, fondée en 1852) débute en 1988. Le Conseil Fédéral propose de libéraliser les télécommunications aux vues des progrès technologiques dans ce domaine le 10 juin 1996. Telecom PTT devient </w:t>
      </w:r>
      <w:proofErr w:type="spellStart"/>
      <w:r>
        <w:t>FastCable</w:t>
      </w:r>
      <w:proofErr w:type="spellEnd"/>
      <w:r w:rsidRPr="00DD52B9">
        <w:t xml:space="preserve"> le 1er octobre 1997.  La loi fédérale elle-même est votée le 30 avril 1997 (LTC) et entre en vigueur le 1er janvier 1998 (comme dans les pays européens).En octobre 1998, elle se transforme en une </w:t>
      </w:r>
      <w:r w:rsidRPr="0001798E">
        <w:t>société anonyme</w:t>
      </w:r>
      <w:r w:rsidRPr="00DD52B9">
        <w:t xml:space="preserve"> de droit public. L’OFCOM (</w:t>
      </w:r>
      <w:r w:rsidRPr="0001798E">
        <w:t>Office fédéral de la communication</w:t>
      </w:r>
      <w:r w:rsidRPr="00DD52B9">
        <w:t xml:space="preserve">) est chargée de veiller au respect des règles et l’application de la LTC. La Confédération suisse détient actuellement 51,2 % des </w:t>
      </w:r>
      <w:r w:rsidRPr="00501FB3">
        <w:t>actions</w:t>
      </w:r>
      <w:r w:rsidRPr="00DD52B9">
        <w:t xml:space="preserve"> de </w:t>
      </w:r>
      <w:proofErr w:type="spellStart"/>
      <w:r>
        <w:t>FastCable</w:t>
      </w:r>
      <w:proofErr w:type="spellEnd"/>
      <w:r w:rsidRPr="00DD52B9">
        <w:t>. Conformément à la loi sur l'entreprise de télécommunications, les participations de tiers sont limitées à 48,8 % du capital-actions.</w:t>
      </w:r>
    </w:p>
    <w:p w:rsidR="008B214F" w:rsidRPr="005872FE" w:rsidRDefault="008B214F" w:rsidP="00501FB3">
      <w:pPr>
        <w:pStyle w:val="Titre2"/>
      </w:pPr>
      <w:bookmarkStart w:id="5" w:name="_Toc436773427"/>
      <w:r w:rsidRPr="005872FE">
        <w:t>Intervention du Conseil fédéral</w:t>
      </w:r>
      <w:bookmarkEnd w:id="5"/>
    </w:p>
    <w:p w:rsidR="008B214F" w:rsidRPr="00DD52B9" w:rsidRDefault="008B214F" w:rsidP="00501FB3">
      <w:pPr>
        <w:pStyle w:val="TEXT"/>
      </w:pPr>
      <w:r w:rsidRPr="00DD52B9">
        <w:t xml:space="preserve">Dans son message du 5 avril 2006, le Conseil fédéral a proposé au Parlement de privatiser complètement </w:t>
      </w:r>
      <w:proofErr w:type="spellStart"/>
      <w:r>
        <w:t>FastCable</w:t>
      </w:r>
      <w:proofErr w:type="spellEnd"/>
      <w:r w:rsidRPr="00DD52B9">
        <w:t xml:space="preserve"> et de céder de manière échelonnée le paquet d’actions de la Confédération. Le Conseil national a rejeté cette proposition le 10 mai 2006</w:t>
      </w:r>
      <w:r w:rsidRPr="0001798E">
        <w:t>4</w:t>
      </w:r>
      <w:r w:rsidRPr="00DD52B9">
        <w:t xml:space="preserve">. Le 20 mai 2006, la commission du </w:t>
      </w:r>
      <w:r w:rsidRPr="00DD52B9">
        <w:lastRenderedPageBreak/>
        <w:t>Conseil des États a certes recommandé à la chambre d’entrer en matière sur la proposition, mais uniquement dans le but de renvoyer celle-ci au Conseil fédéral pour qu’il la remanie.</w:t>
      </w:r>
    </w:p>
    <w:p w:rsidR="008B214F" w:rsidRPr="00DD52B9" w:rsidRDefault="008B214F" w:rsidP="008B214F">
      <w:r w:rsidRPr="00DD52B9">
        <w:t xml:space="preserve">Le 14 décembre 2007, </w:t>
      </w:r>
      <w:proofErr w:type="spellStart"/>
      <w:r>
        <w:t>FastCable</w:t>
      </w:r>
      <w:proofErr w:type="spellEnd"/>
      <w:r w:rsidRPr="00DD52B9">
        <w:t xml:space="preserve"> a présenté sa nouvelle identité visuelle. Les sous-marques </w:t>
      </w:r>
      <w:proofErr w:type="spellStart"/>
      <w:r>
        <w:t>FastCable</w:t>
      </w:r>
      <w:proofErr w:type="spellEnd"/>
      <w:r w:rsidRPr="00DD52B9">
        <w:t xml:space="preserve"> </w:t>
      </w:r>
      <w:proofErr w:type="spellStart"/>
      <w:r w:rsidRPr="00DD52B9">
        <w:t>Fixnet</w:t>
      </w:r>
      <w:proofErr w:type="spellEnd"/>
      <w:r w:rsidRPr="00DD52B9">
        <w:t xml:space="preserve">, </w:t>
      </w:r>
      <w:proofErr w:type="spellStart"/>
      <w:r>
        <w:t>FastCable</w:t>
      </w:r>
      <w:proofErr w:type="spellEnd"/>
      <w:r w:rsidRPr="00DD52B9">
        <w:t xml:space="preserve"> Mobile et </w:t>
      </w:r>
      <w:proofErr w:type="spellStart"/>
      <w:r>
        <w:t>FastCable</w:t>
      </w:r>
      <w:proofErr w:type="spellEnd"/>
      <w:r w:rsidRPr="00DD52B9">
        <w:t xml:space="preserve"> Solutions ont disparu au 1er janvier 2008. Le relookage porte également sur le logo, qui intègre une image animée – une première en Suisse et dans la branche</w:t>
      </w:r>
      <w:r w:rsidRPr="0001798E">
        <w:t>3</w:t>
      </w:r>
      <w:r w:rsidRPr="00DD52B9">
        <w:t>.</w:t>
      </w:r>
    </w:p>
    <w:p w:rsidR="008B214F" w:rsidRPr="00DD52B9" w:rsidRDefault="008B214F" w:rsidP="00501FB3">
      <w:pPr>
        <w:pStyle w:val="TEXT"/>
      </w:pPr>
      <w:r w:rsidRPr="00DD52B9">
        <w:t xml:space="preserve">En juin 2014, </w:t>
      </w:r>
      <w:proofErr w:type="spellStart"/>
      <w:r>
        <w:t>FastCable</w:t>
      </w:r>
      <w:proofErr w:type="spellEnd"/>
      <w:r w:rsidRPr="00DD52B9">
        <w:t xml:space="preserve"> souhaite acquérir </w:t>
      </w:r>
      <w:proofErr w:type="spellStart"/>
      <w:r w:rsidRPr="0001798E">
        <w:t>PubliGroupe</w:t>
      </w:r>
      <w:proofErr w:type="spellEnd"/>
      <w:r w:rsidRPr="00DD52B9">
        <w:t>, une entreprise suisse de marketing pour 410 millions d'euros. Ces deux entreprises opèrent déjà plusieurs sociétés en joint-venture, gérées en commun depuis 2010.</w:t>
      </w:r>
    </w:p>
    <w:tbl>
      <w:tblPr>
        <w:tblStyle w:val="Grilledutableau"/>
        <w:tblW w:w="0" w:type="auto"/>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A0" w:firstRow="1" w:lastRow="0" w:firstColumn="1" w:lastColumn="0" w:noHBand="0" w:noVBand="1"/>
      </w:tblPr>
      <w:tblGrid>
        <w:gridCol w:w="3515"/>
        <w:gridCol w:w="3515"/>
      </w:tblGrid>
      <w:tr w:rsidR="002F47AE" w:rsidRPr="002F47AE" w:rsidTr="0053462C">
        <w:trPr>
          <w:trHeight w:val="454"/>
          <w:jc w:val="center"/>
        </w:trPr>
        <w:tc>
          <w:tcPr>
            <w:tcW w:w="7030" w:type="dxa"/>
            <w:gridSpan w:val="2"/>
            <w:shd w:val="clear" w:color="auto" w:fill="auto"/>
            <w:vAlign w:val="center"/>
          </w:tcPr>
          <w:p w:rsidR="002F47AE" w:rsidRPr="002F47AE" w:rsidRDefault="002F47AE" w:rsidP="0053462C">
            <w:pPr>
              <w:jc w:val="right"/>
            </w:pPr>
            <w:r w:rsidRPr="002F47AE">
              <w:t>Dirigeants de l’entreprise</w:t>
            </w:r>
          </w:p>
        </w:tc>
      </w:tr>
      <w:tr w:rsidR="002F47AE" w:rsidRPr="002F47AE" w:rsidTr="0053462C">
        <w:trPr>
          <w:trHeight w:val="454"/>
          <w:jc w:val="center"/>
        </w:trPr>
        <w:tc>
          <w:tcPr>
            <w:tcW w:w="3515" w:type="dxa"/>
            <w:vAlign w:val="center"/>
          </w:tcPr>
          <w:p w:rsidR="002F47AE" w:rsidRPr="002F47AE" w:rsidRDefault="002F47AE" w:rsidP="0053462C">
            <w:r w:rsidRPr="002F47AE">
              <w:t xml:space="preserve">Jens </w:t>
            </w:r>
            <w:proofErr w:type="spellStart"/>
            <w:r w:rsidRPr="002F47AE">
              <w:t>Alder</w:t>
            </w:r>
            <w:proofErr w:type="spellEnd"/>
          </w:p>
        </w:tc>
        <w:tc>
          <w:tcPr>
            <w:tcW w:w="3515" w:type="dxa"/>
            <w:vAlign w:val="center"/>
          </w:tcPr>
          <w:p w:rsidR="002F47AE" w:rsidRPr="002F47AE" w:rsidRDefault="002F47AE" w:rsidP="0053462C">
            <w:r w:rsidRPr="002F47AE">
              <w:t>1999 à 2006</w:t>
            </w:r>
          </w:p>
        </w:tc>
      </w:tr>
      <w:tr w:rsidR="002F47AE" w:rsidRPr="002F47AE" w:rsidTr="0053462C">
        <w:trPr>
          <w:trHeight w:val="454"/>
          <w:jc w:val="center"/>
        </w:trPr>
        <w:tc>
          <w:tcPr>
            <w:tcW w:w="3515" w:type="dxa"/>
            <w:vAlign w:val="center"/>
          </w:tcPr>
          <w:p w:rsidR="002F47AE" w:rsidRPr="002F47AE" w:rsidRDefault="002F47AE" w:rsidP="0053462C">
            <w:r w:rsidRPr="002F47AE">
              <w:t xml:space="preserve">Carsten </w:t>
            </w:r>
            <w:proofErr w:type="spellStart"/>
            <w:r w:rsidRPr="002F47AE">
              <w:t>Schloter</w:t>
            </w:r>
            <w:proofErr w:type="spellEnd"/>
          </w:p>
        </w:tc>
        <w:tc>
          <w:tcPr>
            <w:tcW w:w="3515" w:type="dxa"/>
            <w:vAlign w:val="center"/>
          </w:tcPr>
          <w:p w:rsidR="002F47AE" w:rsidRPr="002F47AE" w:rsidRDefault="002F47AE" w:rsidP="0053462C">
            <w:r w:rsidRPr="002F47AE">
              <w:t>2006 à 2013.</w:t>
            </w:r>
          </w:p>
        </w:tc>
      </w:tr>
      <w:tr w:rsidR="002F47AE" w:rsidRPr="002F47AE" w:rsidTr="0053462C">
        <w:trPr>
          <w:trHeight w:val="454"/>
          <w:jc w:val="center"/>
        </w:trPr>
        <w:tc>
          <w:tcPr>
            <w:tcW w:w="3515" w:type="dxa"/>
            <w:vAlign w:val="center"/>
          </w:tcPr>
          <w:p w:rsidR="002F47AE" w:rsidRPr="002F47AE" w:rsidRDefault="002F47AE" w:rsidP="0053462C">
            <w:proofErr w:type="spellStart"/>
            <w:r w:rsidRPr="002F47AE">
              <w:t>Urs</w:t>
            </w:r>
            <w:proofErr w:type="spellEnd"/>
            <w:r w:rsidRPr="002F47AE">
              <w:t xml:space="preserve"> </w:t>
            </w:r>
            <w:proofErr w:type="spellStart"/>
            <w:r w:rsidRPr="002F47AE">
              <w:t>Schaeppi</w:t>
            </w:r>
            <w:proofErr w:type="spellEnd"/>
          </w:p>
        </w:tc>
        <w:tc>
          <w:tcPr>
            <w:tcW w:w="3515" w:type="dxa"/>
            <w:vAlign w:val="center"/>
          </w:tcPr>
          <w:p w:rsidR="002F47AE" w:rsidRPr="002F47AE" w:rsidRDefault="002F47AE" w:rsidP="0053462C">
            <w:r w:rsidRPr="002F47AE">
              <w:t>nommé le 7 novembre 2013.</w:t>
            </w:r>
          </w:p>
        </w:tc>
      </w:tr>
    </w:tbl>
    <w:p w:rsidR="008B214F" w:rsidRPr="005872FE" w:rsidRDefault="008B214F" w:rsidP="00501FB3">
      <w:pPr>
        <w:pStyle w:val="Titre2"/>
      </w:pPr>
      <w:bookmarkStart w:id="6" w:name="_Toc436773428"/>
      <w:r w:rsidRPr="005872FE">
        <w:t>Profil et position sur le marché</w:t>
      </w:r>
      <w:bookmarkEnd w:id="6"/>
    </w:p>
    <w:p w:rsidR="008B214F" w:rsidRPr="00DD52B9" w:rsidRDefault="008B214F" w:rsidP="00501FB3">
      <w:pPr>
        <w:pStyle w:val="TEXT"/>
      </w:pPr>
      <w:proofErr w:type="spellStart"/>
      <w:r>
        <w:t>FastCable</w:t>
      </w:r>
      <w:proofErr w:type="spellEnd"/>
      <w:r w:rsidRPr="00DD52B9">
        <w:t xml:space="preserve"> est l'entreprise leader des télécommunications en Suisse, avec une part de marché de plus de 60 % dans la téléphonie mobile. Ses principaux concurrents sont </w:t>
      </w:r>
      <w:proofErr w:type="spellStart"/>
      <w:r w:rsidRPr="0001798E">
        <w:t>Sunrise</w:t>
      </w:r>
      <w:proofErr w:type="spellEnd"/>
      <w:r w:rsidRPr="00DD52B9">
        <w:t xml:space="preserve"> et </w:t>
      </w:r>
      <w:r w:rsidRPr="0001798E">
        <w:t>Salt</w:t>
      </w:r>
      <w:r w:rsidRPr="00DD52B9">
        <w:t>. En contrôlant le "dernier kilomètre" de raccordement pour la téléphonie fixe, elle exerce de fait une situation de monopole sur le marché.</w:t>
      </w:r>
    </w:p>
    <w:p w:rsidR="008B214F" w:rsidRPr="00DD52B9" w:rsidRDefault="008B214F" w:rsidP="00501FB3">
      <w:pPr>
        <w:pStyle w:val="TEXT"/>
      </w:pPr>
      <w:r w:rsidRPr="00DD52B9">
        <w:t xml:space="preserve">Elle construit actuellement un réseau national de </w:t>
      </w:r>
      <w:r w:rsidRPr="0001798E">
        <w:t>fibre optique3</w:t>
      </w:r>
      <w:r w:rsidRPr="00DD52B9">
        <w:t>, en partenariat avec d'autres sociétés.</w:t>
      </w:r>
    </w:p>
    <w:p w:rsidR="002F47AE" w:rsidRDefault="008B214F" w:rsidP="008B214F">
      <w:r w:rsidRPr="00DD52B9">
        <w:t xml:space="preserve">Certains concurrents sont mécontents de la position de </w:t>
      </w:r>
      <w:proofErr w:type="spellStart"/>
      <w:r>
        <w:t>FastCable</w:t>
      </w:r>
      <w:proofErr w:type="spellEnd"/>
      <w:r w:rsidRPr="00DD52B9">
        <w:t xml:space="preserve"> et demandent une privatisation complète de </w:t>
      </w:r>
      <w:proofErr w:type="spellStart"/>
      <w:r>
        <w:t>FastCable</w:t>
      </w:r>
      <w:proofErr w:type="spellEnd"/>
      <w:r w:rsidRPr="00DD52B9">
        <w:t xml:space="preserve">. </w:t>
      </w:r>
    </w:p>
    <w:p w:rsidR="002F47AE" w:rsidRDefault="002F47AE">
      <w:pPr>
        <w:spacing w:after="160" w:line="259" w:lineRule="auto"/>
        <w:ind w:left="0" w:firstLine="0"/>
      </w:pPr>
      <w:r>
        <w:br w:type="page"/>
      </w:r>
    </w:p>
    <w:p w:rsidR="008B214F" w:rsidRPr="005872FE" w:rsidRDefault="008B214F" w:rsidP="00501FB3">
      <w:pPr>
        <w:pStyle w:val="Titre1"/>
      </w:pPr>
      <w:bookmarkStart w:id="7" w:name="_Toc436773429"/>
      <w:r w:rsidRPr="005872FE">
        <w:lastRenderedPageBreak/>
        <w:t>Structure de l’entreprise</w:t>
      </w:r>
      <w:bookmarkEnd w:id="7"/>
    </w:p>
    <w:p w:rsidR="008B214F" w:rsidRPr="00DD52B9" w:rsidRDefault="008B214F" w:rsidP="00501FB3">
      <w:pPr>
        <w:pStyle w:val="TEXT"/>
      </w:pPr>
      <w:r w:rsidRPr="00DD52B9">
        <w:t xml:space="preserve">Le 1er janvier 2008, </w:t>
      </w:r>
      <w:proofErr w:type="spellStart"/>
      <w:r>
        <w:t>FastCable</w:t>
      </w:r>
      <w:proofErr w:type="spellEnd"/>
      <w:r w:rsidRPr="00DD52B9">
        <w:t xml:space="preserve"> (Suisse) SA s’est réorganisée. Les sociétés du groupe </w:t>
      </w:r>
      <w:proofErr w:type="spellStart"/>
      <w:r w:rsidRPr="00DD52B9">
        <w:t>Fixnet</w:t>
      </w:r>
      <w:proofErr w:type="spellEnd"/>
      <w:r w:rsidRPr="00DD52B9">
        <w:t>, Mobile et Solutions ont disparu, remplacées par les divisions opérationnelles Clients privés, Petites et moyennes entreprises et Grandes entreprises. Les plateformes informatiques et les infrastructures de téléphonie fixe et mobile des anciennes sociétés du groupe sont réunies au sein de la division "Réseau &amp; Informatique".</w:t>
      </w:r>
    </w:p>
    <w:p w:rsidR="008B214F" w:rsidRPr="00DD52B9" w:rsidRDefault="008B214F" w:rsidP="008B214F"/>
    <w:p w:rsidR="008B214F" w:rsidRDefault="008B214F" w:rsidP="00501FB3">
      <w:pPr>
        <w:pStyle w:val="Titre2"/>
      </w:pPr>
      <w:bookmarkStart w:id="8" w:name="_Toc436773430"/>
      <w:r w:rsidRPr="005872FE">
        <w:t>Clients privés</w:t>
      </w:r>
      <w:bookmarkEnd w:id="8"/>
    </w:p>
    <w:p w:rsidR="008B214F" w:rsidRDefault="008B214F" w:rsidP="00501FB3">
      <w:pPr>
        <w:pStyle w:val="TEXT"/>
      </w:pPr>
      <w:r w:rsidRPr="00DD52B9">
        <w:t>La division opérationnelle Clients privés se charge du suivi des clients des réseaux fixe et mobile. Celle-ci assure la couverture de la Suisse en accès Internet à haut débit (</w:t>
      </w:r>
      <w:r w:rsidRPr="0001798E">
        <w:t>DSL</w:t>
      </w:r>
      <w:r w:rsidRPr="00DD52B9">
        <w:t>) et propose la télévision numérique (</w:t>
      </w:r>
      <w:r w:rsidRPr="0001798E">
        <w:t>IPTV</w:t>
      </w:r>
      <w:r w:rsidRPr="00DD52B9">
        <w:t xml:space="preserve">) avec l’offre </w:t>
      </w:r>
      <w:proofErr w:type="spellStart"/>
      <w:r>
        <w:t>FastCable</w:t>
      </w:r>
      <w:proofErr w:type="spellEnd"/>
      <w:r w:rsidRPr="00DD52B9">
        <w:t xml:space="preserve"> TV</w:t>
      </w:r>
      <w:r w:rsidRPr="0001798E">
        <w:t>3</w:t>
      </w:r>
      <w:r w:rsidRPr="00DD52B9">
        <w:t>.</w:t>
      </w:r>
    </w:p>
    <w:p w:rsidR="008B214F" w:rsidRDefault="008B214F" w:rsidP="00501FB3">
      <w:pPr>
        <w:pStyle w:val="Titre2"/>
      </w:pPr>
      <w:bookmarkStart w:id="9" w:name="_Toc436773431"/>
      <w:r w:rsidRPr="005872FE">
        <w:t>Petites et moyennes entreprises</w:t>
      </w:r>
      <w:bookmarkEnd w:id="9"/>
    </w:p>
    <w:p w:rsidR="008B214F" w:rsidRPr="00DD52B9" w:rsidRDefault="008B214F" w:rsidP="00501FB3">
      <w:pPr>
        <w:pStyle w:val="TEXT"/>
      </w:pPr>
      <w:r w:rsidRPr="00DD52B9">
        <w:t xml:space="preserve">La partie PME est apparue lorsque la </w:t>
      </w:r>
      <w:r w:rsidRPr="0001798E">
        <w:t>Commission de la concurrence</w:t>
      </w:r>
      <w:r w:rsidRPr="00DD52B9">
        <w:t xml:space="preserve"> a approuvé le 6 mars 2006 le rachat de </w:t>
      </w:r>
      <w:proofErr w:type="spellStart"/>
      <w:r w:rsidRPr="00DD52B9">
        <w:t>Cybernet</w:t>
      </w:r>
      <w:proofErr w:type="spellEnd"/>
      <w:r w:rsidRPr="00DD52B9">
        <w:t xml:space="preserve">(Suisse) SA par </w:t>
      </w:r>
      <w:proofErr w:type="spellStart"/>
      <w:r>
        <w:t>FastCable</w:t>
      </w:r>
      <w:proofErr w:type="spellEnd"/>
      <w:r w:rsidRPr="00DD52B9">
        <w:t xml:space="preserve"> </w:t>
      </w:r>
      <w:proofErr w:type="spellStart"/>
      <w:r w:rsidRPr="00DD52B9">
        <w:t>Fixnet</w:t>
      </w:r>
      <w:proofErr w:type="spellEnd"/>
      <w:r w:rsidRPr="00DD52B9">
        <w:t xml:space="preserve"> SA. À cela s'ajoute les entreprises utilisant </w:t>
      </w:r>
      <w:proofErr w:type="spellStart"/>
      <w:r w:rsidRPr="00DD52B9">
        <w:t>Bluewin</w:t>
      </w:r>
      <w:proofErr w:type="spellEnd"/>
      <w:r w:rsidRPr="00DD52B9">
        <w:t xml:space="preserve"> en tant que PME.</w:t>
      </w:r>
    </w:p>
    <w:p w:rsidR="008B214F" w:rsidRDefault="008B214F" w:rsidP="00D9439B">
      <w:pPr>
        <w:pStyle w:val="TEXT"/>
      </w:pPr>
      <w:r w:rsidRPr="00DD52B9">
        <w:t xml:space="preserve">La division opérationnelle petites et moyennes entreprises propose toute une gamme de produits et prestations – de la téléphonie fixe et mobile à l’entretien et à l’exploitation de l’infrastructure informatique, en passant par Internet et les services de données comme les connexions </w:t>
      </w:r>
      <w:r w:rsidRPr="0001798E">
        <w:t>VPN</w:t>
      </w:r>
      <w:r w:rsidRPr="00DD52B9">
        <w:t xml:space="preserve">, </w:t>
      </w:r>
      <w:r w:rsidRPr="0001798E">
        <w:t>SDSL</w:t>
      </w:r>
      <w:r w:rsidRPr="00DD52B9">
        <w:t xml:space="preserve"> (DSL synchrone en débit UP et DOWN) ou les lignes louées. Cela comprend entre autres les produits "hébergés" comme </w:t>
      </w:r>
      <w:proofErr w:type="spellStart"/>
      <w:r w:rsidRPr="00DD52B9">
        <w:t>Hosted</w:t>
      </w:r>
      <w:proofErr w:type="spellEnd"/>
      <w:r w:rsidRPr="00DD52B9">
        <w:t xml:space="preserve"> Exchange (serveurs d'emails pour entreprises), Online Backup et </w:t>
      </w:r>
      <w:proofErr w:type="spellStart"/>
      <w:r w:rsidRPr="00DD52B9">
        <w:t>Shared</w:t>
      </w:r>
      <w:proofErr w:type="spellEnd"/>
      <w:r w:rsidRPr="00DD52B9">
        <w:t xml:space="preserve"> Office. Il y a également Business </w:t>
      </w:r>
      <w:proofErr w:type="spellStart"/>
      <w:r w:rsidRPr="00DD52B9">
        <w:t>Connect</w:t>
      </w:r>
      <w:proofErr w:type="spellEnd"/>
      <w:r w:rsidRPr="00DD52B9">
        <w:t xml:space="preserve"> (solution de </w:t>
      </w:r>
      <w:proofErr w:type="spellStart"/>
      <w:r w:rsidRPr="00DD52B9">
        <w:t>VoIP</w:t>
      </w:r>
      <w:proofErr w:type="spellEnd"/>
      <w:r w:rsidRPr="00DD52B9">
        <w:t xml:space="preserve"> pour entreprises).</w:t>
      </w:r>
    </w:p>
    <w:p w:rsidR="008B214F" w:rsidRPr="005872FE" w:rsidRDefault="008B214F" w:rsidP="00501FB3">
      <w:pPr>
        <w:pStyle w:val="Titre2"/>
      </w:pPr>
      <w:bookmarkStart w:id="10" w:name="_Toc436773432"/>
      <w:r w:rsidRPr="005872FE">
        <w:t>Grandes entreprises</w:t>
      </w:r>
      <w:bookmarkEnd w:id="10"/>
    </w:p>
    <w:p w:rsidR="008B214F" w:rsidRDefault="008B214F" w:rsidP="00501FB3">
      <w:pPr>
        <w:pStyle w:val="TEXT"/>
      </w:pPr>
      <w:r w:rsidRPr="00DD52B9">
        <w:t xml:space="preserve">Dans le domaine de la communication d’entreprise, </w:t>
      </w:r>
      <w:proofErr w:type="spellStart"/>
      <w:r>
        <w:t>FastCable</w:t>
      </w:r>
      <w:proofErr w:type="spellEnd"/>
      <w:r w:rsidRPr="00DD52B9">
        <w:t xml:space="preserve"> Grandes entreprises assiste ses clients dans la planification, la réalisation et l’exploitation de leur infrastructure d’information et de communication</w:t>
      </w:r>
      <w:r w:rsidRPr="0001798E">
        <w:t>3</w:t>
      </w:r>
      <w:r w:rsidRPr="00DD52B9">
        <w:t>.</w:t>
      </w:r>
    </w:p>
    <w:p w:rsidR="008B214F" w:rsidRDefault="008B214F" w:rsidP="00501FB3">
      <w:pPr>
        <w:pStyle w:val="Titre2"/>
      </w:pPr>
      <w:bookmarkStart w:id="11" w:name="_Toc436773433"/>
      <w:r w:rsidRPr="005872FE">
        <w:t>Réseau &amp; Informatique</w:t>
      </w:r>
      <w:bookmarkEnd w:id="11"/>
    </w:p>
    <w:p w:rsidR="008B214F" w:rsidRPr="00DD52B9" w:rsidRDefault="008B214F" w:rsidP="00B916DA">
      <w:pPr>
        <w:pStyle w:val="TEXT"/>
      </w:pPr>
      <w:proofErr w:type="spellStart"/>
      <w:r>
        <w:t>FastCable</w:t>
      </w:r>
      <w:proofErr w:type="spellEnd"/>
      <w:r w:rsidRPr="00DD52B9">
        <w:t xml:space="preserve"> Réseau &amp; Informatique construit, exploite et entretient le réseau fixe sur l'ensemble du territoire ainsi que l'infrastructure de réseau mobile de </w:t>
      </w:r>
      <w:proofErr w:type="spellStart"/>
      <w:r>
        <w:t>FastCable</w:t>
      </w:r>
      <w:proofErr w:type="spellEnd"/>
      <w:r w:rsidRPr="00DD52B9">
        <w:t xml:space="preserve">. Cette division opérationnelle est en outre responsable des plateformes informatiques correspondantes et œuvre pour le passage à une plateforme réseau intégrée basée sur l'informatique et la technologie IP ("tout IP"). </w:t>
      </w:r>
    </w:p>
    <w:p w:rsidR="00080899" w:rsidRPr="008B214F" w:rsidRDefault="00080899" w:rsidP="008B214F"/>
    <w:sectPr w:rsidR="00080899" w:rsidRPr="008B214F" w:rsidSect="008715B2">
      <w:headerReference w:type="default" r:id="rId13"/>
      <w:footerReference w:type="default" r:id="rId14"/>
      <w:pgSz w:w="11906" w:h="16838"/>
      <w:pgMar w:top="1134" w:right="1134" w:bottom="1134" w:left="1701" w:header="794" w:footer="720" w:gutter="0"/>
      <w:cols w:space="325"/>
      <w:docGrid w:linePitch="2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F44" w:rsidRDefault="00176F44">
      <w:pPr>
        <w:spacing w:after="0" w:line="240" w:lineRule="auto"/>
      </w:pPr>
      <w:r>
        <w:separator/>
      </w:r>
    </w:p>
  </w:endnote>
  <w:endnote w:type="continuationSeparator" w:id="0">
    <w:p w:rsidR="00176F44" w:rsidRDefault="00176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onsolas"/>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7AE" w:rsidRDefault="002F47AE">
    <w:pPr>
      <w:pStyle w:val="Pieddepage"/>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11E" w:rsidRDefault="005E111E" w:rsidP="008715B2">
    <w:pPr>
      <w:tabs>
        <w:tab w:val="center" w:pos="4820"/>
        <w:tab w:val="right" w:pos="9356"/>
      </w:tabs>
    </w:pPr>
    <w:r>
      <w:tab/>
    </w:r>
    <w:fldSimple w:instr=" FILENAME   \* MERGEFORMAT ">
      <w:r w:rsidR="002F47AE">
        <w:rPr>
          <w:noProof/>
        </w:rPr>
        <w:t>fast cable sol.docx</w:t>
      </w:r>
    </w:fldSimple>
    <w:r>
      <w:tab/>
    </w:r>
    <w:r>
      <w:tab/>
    </w:r>
    <w:r>
      <w:rPr>
        <w:lang w:val="fr-FR"/>
      </w:rPr>
      <w:t xml:space="preserve">Page </w:t>
    </w:r>
    <w:r>
      <w:rPr>
        <w:b/>
        <w:bCs/>
      </w:rPr>
      <w:fldChar w:fldCharType="begin"/>
    </w:r>
    <w:r>
      <w:rPr>
        <w:b/>
        <w:bCs/>
      </w:rPr>
      <w:instrText>PAGE  \* Arabic  \* MERGEFORMAT</w:instrText>
    </w:r>
    <w:r>
      <w:rPr>
        <w:b/>
        <w:bCs/>
      </w:rPr>
      <w:fldChar w:fldCharType="separate"/>
    </w:r>
    <w:r w:rsidR="008715B2" w:rsidRPr="008715B2">
      <w:rPr>
        <w:b/>
        <w:bCs/>
        <w:noProof/>
        <w:lang w:val="fr-FR"/>
      </w:rPr>
      <w:t>2</w:t>
    </w:r>
    <w:r>
      <w:rPr>
        <w:b/>
        <w:bCs/>
      </w:rPr>
      <w:fldChar w:fldCharType="end"/>
    </w:r>
    <w:r>
      <w:rPr>
        <w:lang w:val="fr-FR"/>
      </w:rPr>
      <w:t xml:space="preserve"> sur </w:t>
    </w:r>
    <w:r>
      <w:rPr>
        <w:b/>
        <w:bCs/>
      </w:rPr>
      <w:fldChar w:fldCharType="begin"/>
    </w:r>
    <w:r>
      <w:rPr>
        <w:b/>
        <w:bCs/>
      </w:rPr>
      <w:instrText>NUMPAGES  \* Arabic  \* MERGEFORMAT</w:instrText>
    </w:r>
    <w:r>
      <w:rPr>
        <w:b/>
        <w:bCs/>
      </w:rPr>
      <w:fldChar w:fldCharType="separate"/>
    </w:r>
    <w:r w:rsidR="002F47AE" w:rsidRPr="002F47AE">
      <w:rPr>
        <w:b/>
        <w:bCs/>
        <w:noProof/>
        <w:lang w:val="fr-FR"/>
      </w:rPr>
      <w:t>1</w:t>
    </w:r>
    <w:r>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7AE" w:rsidRDefault="002F47AE">
    <w:pPr>
      <w:pStyle w:val="Pieddepage"/>
    </w:pPr>
    <w:r>
      <w:tab/>
    </w:r>
    <w:fldSimple w:instr=" FILENAME   \* MERGEFORMAT ">
      <w:r w:rsidR="007A6263">
        <w:rPr>
          <w:noProof/>
        </w:rPr>
        <w:t>Serie 4E - tache 1 - solution texte.docx</w:t>
      </w:r>
    </w:fldSimple>
    <w:r>
      <w:tab/>
    </w:r>
    <w:r>
      <w:tab/>
    </w:r>
    <w:r>
      <w:rPr>
        <w:lang w:val="fr-FR"/>
      </w:rPr>
      <w:t xml:space="preserve">Page </w:t>
    </w:r>
    <w:r>
      <w:rPr>
        <w:b/>
        <w:bCs/>
      </w:rPr>
      <w:fldChar w:fldCharType="begin"/>
    </w:r>
    <w:r>
      <w:rPr>
        <w:b/>
        <w:bCs/>
      </w:rPr>
      <w:instrText>PAGE  \* Arabic  \* MERGEFORMAT</w:instrText>
    </w:r>
    <w:r>
      <w:rPr>
        <w:b/>
        <w:bCs/>
      </w:rPr>
      <w:fldChar w:fldCharType="separate"/>
    </w:r>
    <w:r w:rsidR="0080740F" w:rsidRPr="0080740F">
      <w:rPr>
        <w:b/>
        <w:bCs/>
        <w:noProof/>
        <w:lang w:val="fr-FR"/>
      </w:rPr>
      <w:t>5</w:t>
    </w:r>
    <w:r>
      <w:rPr>
        <w:b/>
        <w:bCs/>
      </w:rPr>
      <w:fldChar w:fldCharType="end"/>
    </w:r>
    <w:r>
      <w:rPr>
        <w:lang w:val="fr-FR"/>
      </w:rPr>
      <w:t xml:space="preserve"> sur </w:t>
    </w:r>
    <w:r>
      <w:rPr>
        <w:b/>
        <w:bCs/>
      </w:rPr>
      <w:fldChar w:fldCharType="begin"/>
    </w:r>
    <w:r>
      <w:rPr>
        <w:b/>
        <w:bCs/>
      </w:rPr>
      <w:instrText>NUMPAGES  \* Arabic  \* MERGEFORMAT</w:instrText>
    </w:r>
    <w:r>
      <w:rPr>
        <w:b/>
        <w:bCs/>
      </w:rPr>
      <w:fldChar w:fldCharType="separate"/>
    </w:r>
    <w:r w:rsidR="0080740F" w:rsidRPr="0080740F">
      <w:rPr>
        <w:b/>
        <w:bCs/>
        <w:noProof/>
        <w:lang w:val="fr-FR"/>
      </w:rPr>
      <w:t>5</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F44" w:rsidRDefault="00176F44">
      <w:pPr>
        <w:spacing w:after="0" w:line="240" w:lineRule="auto"/>
      </w:pPr>
      <w:r>
        <w:separator/>
      </w:r>
    </w:p>
  </w:footnote>
  <w:footnote w:type="continuationSeparator" w:id="0">
    <w:p w:rsidR="00176F44" w:rsidRDefault="00176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11E" w:rsidRPr="005E111E" w:rsidRDefault="005E111E" w:rsidP="005E111E">
    <w:pPr>
      <w:pStyle w:val="En-tte"/>
    </w:pPr>
    <w:r>
      <w:rPr>
        <w:rFonts w:ascii="Calibri" w:eastAsia="Calibri" w:hAnsi="Calibri" w:cs="Calibri"/>
        <w:noProof/>
        <w:sz w:val="22"/>
      </w:rPr>
      <w:drawing>
        <wp:anchor distT="0" distB="0" distL="114300" distR="114300" simplePos="0" relativeHeight="251664384" behindDoc="0" locked="0" layoutInCell="1" allowOverlap="1" wp14:anchorId="1D7E7D18" wp14:editId="1891CD67">
          <wp:simplePos x="0" y="0"/>
          <wp:positionH relativeFrom="margin">
            <wp:posOffset>2278380</wp:posOffset>
          </wp:positionH>
          <wp:positionV relativeFrom="paragraph">
            <wp:posOffset>-404495</wp:posOffset>
          </wp:positionV>
          <wp:extent cx="762956" cy="5715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956" cy="5715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7AE" w:rsidRDefault="00B916DA">
    <w:pPr>
      <w:pStyle w:val="En-tte"/>
    </w:pPr>
    <w:r>
      <w:rPr>
        <w:noProof/>
      </w:rPr>
      <w:drawing>
        <wp:anchor distT="0" distB="0" distL="114300" distR="114300" simplePos="0" relativeHeight="251666432" behindDoc="0" locked="0" layoutInCell="1" allowOverlap="1" wp14:anchorId="087FC02A" wp14:editId="27FBC016">
          <wp:simplePos x="0" y="0"/>
          <wp:positionH relativeFrom="margin">
            <wp:posOffset>2779688</wp:posOffset>
          </wp:positionH>
          <wp:positionV relativeFrom="paragraph">
            <wp:posOffset>-301966</wp:posOffset>
          </wp:positionV>
          <wp:extent cx="281696" cy="351692"/>
          <wp:effectExtent l="0" t="0" r="444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uveau logo FastCable.jpg"/>
                  <pic:cNvPicPr/>
                </pic:nvPicPr>
                <pic:blipFill>
                  <a:blip r:embed="rId1">
                    <a:extLst>
                      <a:ext uri="{28A0092B-C50C-407E-A947-70E740481C1C}">
                        <a14:useLocalDpi xmlns:a14="http://schemas.microsoft.com/office/drawing/2010/main" val="0"/>
                      </a:ext>
                    </a:extLst>
                  </a:blip>
                  <a:stretch>
                    <a:fillRect/>
                  </a:stretch>
                </pic:blipFill>
                <pic:spPr>
                  <a:xfrm>
                    <a:off x="0" y="0"/>
                    <a:ext cx="281864" cy="3519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562C9"/>
    <w:multiLevelType w:val="multilevel"/>
    <w:tmpl w:val="10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1B5"/>
    <w:rsid w:val="0005247B"/>
    <w:rsid w:val="00080899"/>
    <w:rsid w:val="000C7E4F"/>
    <w:rsid w:val="00131D97"/>
    <w:rsid w:val="00176F44"/>
    <w:rsid w:val="00256C45"/>
    <w:rsid w:val="002E0762"/>
    <w:rsid w:val="002F47AE"/>
    <w:rsid w:val="003176CB"/>
    <w:rsid w:val="004031B5"/>
    <w:rsid w:val="004F2EE2"/>
    <w:rsid w:val="00501FB3"/>
    <w:rsid w:val="005261D1"/>
    <w:rsid w:val="0053462C"/>
    <w:rsid w:val="005877D1"/>
    <w:rsid w:val="005B0B4D"/>
    <w:rsid w:val="005E111E"/>
    <w:rsid w:val="00617B5E"/>
    <w:rsid w:val="0064494B"/>
    <w:rsid w:val="00673A89"/>
    <w:rsid w:val="006B66A0"/>
    <w:rsid w:val="006F5F2F"/>
    <w:rsid w:val="00710997"/>
    <w:rsid w:val="00731B70"/>
    <w:rsid w:val="0075390C"/>
    <w:rsid w:val="007A6263"/>
    <w:rsid w:val="007C2AEE"/>
    <w:rsid w:val="007E24C5"/>
    <w:rsid w:val="0080740F"/>
    <w:rsid w:val="00823671"/>
    <w:rsid w:val="00850113"/>
    <w:rsid w:val="008715B2"/>
    <w:rsid w:val="00896707"/>
    <w:rsid w:val="008B214F"/>
    <w:rsid w:val="009003CB"/>
    <w:rsid w:val="009529BF"/>
    <w:rsid w:val="009D1C79"/>
    <w:rsid w:val="00AB61D2"/>
    <w:rsid w:val="00AC3392"/>
    <w:rsid w:val="00B03859"/>
    <w:rsid w:val="00B24925"/>
    <w:rsid w:val="00B5462B"/>
    <w:rsid w:val="00B55280"/>
    <w:rsid w:val="00B916DA"/>
    <w:rsid w:val="00BA3452"/>
    <w:rsid w:val="00CA688A"/>
    <w:rsid w:val="00CE024B"/>
    <w:rsid w:val="00D9439B"/>
    <w:rsid w:val="00DA3297"/>
    <w:rsid w:val="00DD0D12"/>
    <w:rsid w:val="00DF1010"/>
    <w:rsid w:val="00EB39CA"/>
    <w:rsid w:val="00F8086B"/>
    <w:rsid w:val="00FD09ED"/>
    <w:rsid w:val="00FF39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 w:line="298" w:lineRule="auto"/>
      <w:ind w:left="10" w:hanging="10"/>
    </w:pPr>
    <w:rPr>
      <w:rFonts w:ascii="Arial" w:eastAsia="Arial" w:hAnsi="Arial" w:cs="Arial"/>
      <w:color w:val="000000"/>
      <w:sz w:val="19"/>
    </w:rPr>
  </w:style>
  <w:style w:type="paragraph" w:styleId="Titre1">
    <w:name w:val="heading 1"/>
    <w:next w:val="Normal"/>
    <w:link w:val="Titre1Car"/>
    <w:uiPriority w:val="9"/>
    <w:unhideWhenUsed/>
    <w:qFormat/>
    <w:rsid w:val="00D9439B"/>
    <w:pPr>
      <w:keepNext/>
      <w:keepLines/>
      <w:numPr>
        <w:numId w:val="1"/>
      </w:numPr>
      <w:spacing w:before="240" w:after="240"/>
      <w:outlineLvl w:val="0"/>
    </w:pPr>
    <w:rPr>
      <w:rFonts w:ascii="Arial" w:eastAsia="Arial" w:hAnsi="Arial" w:cs="Arial"/>
      <w:b/>
      <w:color w:val="2E74B5" w:themeColor="accent1" w:themeShade="BF"/>
      <w:sz w:val="36"/>
    </w:rPr>
  </w:style>
  <w:style w:type="paragraph" w:styleId="Titre2">
    <w:name w:val="heading 2"/>
    <w:basedOn w:val="Normal"/>
    <w:next w:val="Normal"/>
    <w:link w:val="Titre2Car"/>
    <w:uiPriority w:val="9"/>
    <w:unhideWhenUsed/>
    <w:qFormat/>
    <w:rsid w:val="00D9439B"/>
    <w:pPr>
      <w:keepNext/>
      <w:keepLines/>
      <w:numPr>
        <w:ilvl w:val="1"/>
        <w:numId w:val="1"/>
      </w:numPr>
      <w:spacing w:before="120" w:after="240"/>
      <w:outlineLvl w:val="1"/>
    </w:pPr>
    <w:rPr>
      <w:rFonts w:asciiTheme="majorHAnsi" w:eastAsiaTheme="majorEastAsia" w:hAnsiTheme="majorHAnsi" w:cstheme="majorBidi"/>
      <w:b/>
      <w:color w:val="70AD47" w:themeColor="accent6"/>
      <w:sz w:val="32"/>
      <w:szCs w:val="26"/>
    </w:rPr>
  </w:style>
  <w:style w:type="paragraph" w:styleId="Titre3">
    <w:name w:val="heading 3"/>
    <w:basedOn w:val="Normal"/>
    <w:next w:val="Normal"/>
    <w:link w:val="Titre3Car"/>
    <w:uiPriority w:val="9"/>
    <w:semiHidden/>
    <w:unhideWhenUsed/>
    <w:qFormat/>
    <w:rsid w:val="005261D1"/>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261D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5261D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5261D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5261D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261D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261D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D9439B"/>
    <w:rPr>
      <w:rFonts w:ascii="Arial" w:eastAsia="Arial" w:hAnsi="Arial" w:cs="Arial"/>
      <w:b/>
      <w:color w:val="2E74B5" w:themeColor="accent1" w:themeShade="BF"/>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Web">
    <w:name w:val="Normal (Web)"/>
    <w:basedOn w:val="Normal"/>
    <w:semiHidden/>
    <w:unhideWhenUsed/>
    <w:rsid w:val="007E24C5"/>
    <w:pPr>
      <w:spacing w:before="100" w:beforeAutospacing="1" w:after="100" w:afterAutospacing="1" w:line="240" w:lineRule="auto"/>
      <w:ind w:left="0" w:firstLine="0"/>
    </w:pPr>
    <w:rPr>
      <w:rFonts w:ascii="Times New Roman" w:eastAsia="Times New Roman" w:hAnsi="Times New Roman" w:cs="Times New Roman"/>
      <w:color w:val="auto"/>
      <w:sz w:val="24"/>
      <w:szCs w:val="24"/>
      <w:lang w:val="fr-FR" w:eastAsia="fr-FR"/>
    </w:rPr>
  </w:style>
  <w:style w:type="paragraph" w:customStyle="1" w:styleId="TEXT">
    <w:name w:val="TEXT"/>
    <w:basedOn w:val="Normal"/>
    <w:qFormat/>
    <w:rsid w:val="005261D1"/>
    <w:pPr>
      <w:spacing w:after="120"/>
      <w:jc w:val="both"/>
    </w:pPr>
    <w:rPr>
      <w:sz w:val="20"/>
      <w:szCs w:val="20"/>
    </w:rPr>
  </w:style>
  <w:style w:type="character" w:customStyle="1" w:styleId="Titre2Car">
    <w:name w:val="Titre 2 Car"/>
    <w:basedOn w:val="Policepardfaut"/>
    <w:link w:val="Titre2"/>
    <w:uiPriority w:val="9"/>
    <w:rsid w:val="00D9439B"/>
    <w:rPr>
      <w:rFonts w:asciiTheme="majorHAnsi" w:eastAsiaTheme="majorEastAsia" w:hAnsiTheme="majorHAnsi" w:cstheme="majorBidi"/>
      <w:b/>
      <w:color w:val="70AD47" w:themeColor="accent6"/>
      <w:sz w:val="32"/>
      <w:szCs w:val="26"/>
    </w:rPr>
  </w:style>
  <w:style w:type="character" w:customStyle="1" w:styleId="Titre3Car">
    <w:name w:val="Titre 3 Car"/>
    <w:basedOn w:val="Policepardfaut"/>
    <w:link w:val="Titre3"/>
    <w:uiPriority w:val="9"/>
    <w:semiHidden/>
    <w:rsid w:val="005261D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5261D1"/>
    <w:rPr>
      <w:rFonts w:asciiTheme="majorHAnsi" w:eastAsiaTheme="majorEastAsia" w:hAnsiTheme="majorHAnsi" w:cstheme="majorBidi"/>
      <w:i/>
      <w:iCs/>
      <w:color w:val="2E74B5" w:themeColor="accent1" w:themeShade="BF"/>
      <w:sz w:val="19"/>
    </w:rPr>
  </w:style>
  <w:style w:type="character" w:customStyle="1" w:styleId="Titre5Car">
    <w:name w:val="Titre 5 Car"/>
    <w:basedOn w:val="Policepardfaut"/>
    <w:link w:val="Titre5"/>
    <w:uiPriority w:val="9"/>
    <w:semiHidden/>
    <w:rsid w:val="005261D1"/>
    <w:rPr>
      <w:rFonts w:asciiTheme="majorHAnsi" w:eastAsiaTheme="majorEastAsia" w:hAnsiTheme="majorHAnsi" w:cstheme="majorBidi"/>
      <w:color w:val="2E74B5" w:themeColor="accent1" w:themeShade="BF"/>
      <w:sz w:val="19"/>
    </w:rPr>
  </w:style>
  <w:style w:type="character" w:customStyle="1" w:styleId="Titre6Car">
    <w:name w:val="Titre 6 Car"/>
    <w:basedOn w:val="Policepardfaut"/>
    <w:link w:val="Titre6"/>
    <w:uiPriority w:val="9"/>
    <w:semiHidden/>
    <w:rsid w:val="005261D1"/>
    <w:rPr>
      <w:rFonts w:asciiTheme="majorHAnsi" w:eastAsiaTheme="majorEastAsia" w:hAnsiTheme="majorHAnsi" w:cstheme="majorBidi"/>
      <w:color w:val="1F4D78" w:themeColor="accent1" w:themeShade="7F"/>
      <w:sz w:val="19"/>
    </w:rPr>
  </w:style>
  <w:style w:type="character" w:customStyle="1" w:styleId="Titre7Car">
    <w:name w:val="Titre 7 Car"/>
    <w:basedOn w:val="Policepardfaut"/>
    <w:link w:val="Titre7"/>
    <w:uiPriority w:val="9"/>
    <w:semiHidden/>
    <w:rsid w:val="005261D1"/>
    <w:rPr>
      <w:rFonts w:asciiTheme="majorHAnsi" w:eastAsiaTheme="majorEastAsia" w:hAnsiTheme="majorHAnsi" w:cstheme="majorBidi"/>
      <w:i/>
      <w:iCs/>
      <w:color w:val="1F4D78" w:themeColor="accent1" w:themeShade="7F"/>
      <w:sz w:val="19"/>
    </w:rPr>
  </w:style>
  <w:style w:type="character" w:customStyle="1" w:styleId="Titre8Car">
    <w:name w:val="Titre 8 Car"/>
    <w:basedOn w:val="Policepardfaut"/>
    <w:link w:val="Titre8"/>
    <w:uiPriority w:val="9"/>
    <w:semiHidden/>
    <w:rsid w:val="005261D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261D1"/>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6F5F2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5F2F"/>
    <w:rPr>
      <w:rFonts w:ascii="Segoe UI" w:eastAsia="Arial" w:hAnsi="Segoe UI" w:cs="Segoe UI"/>
      <w:color w:val="000000"/>
      <w:sz w:val="18"/>
      <w:szCs w:val="18"/>
    </w:rPr>
  </w:style>
  <w:style w:type="paragraph" w:styleId="TM1">
    <w:name w:val="toc 1"/>
    <w:basedOn w:val="Normal"/>
    <w:next w:val="Normal"/>
    <w:autoRedefine/>
    <w:uiPriority w:val="39"/>
    <w:unhideWhenUsed/>
    <w:rsid w:val="006F5F2F"/>
    <w:pPr>
      <w:spacing w:before="120" w:after="0"/>
      <w:ind w:left="0"/>
    </w:pPr>
    <w:rPr>
      <w:rFonts w:asciiTheme="minorHAnsi" w:hAnsiTheme="minorHAnsi"/>
      <w:b/>
      <w:bCs/>
      <w:i/>
      <w:iCs/>
      <w:sz w:val="24"/>
      <w:szCs w:val="24"/>
    </w:rPr>
  </w:style>
  <w:style w:type="paragraph" w:styleId="TM2">
    <w:name w:val="toc 2"/>
    <w:basedOn w:val="Normal"/>
    <w:next w:val="Normal"/>
    <w:autoRedefine/>
    <w:uiPriority w:val="39"/>
    <w:unhideWhenUsed/>
    <w:rsid w:val="006F5F2F"/>
    <w:pPr>
      <w:spacing w:before="120" w:after="0"/>
      <w:ind w:left="190"/>
    </w:pPr>
    <w:rPr>
      <w:rFonts w:asciiTheme="minorHAnsi" w:hAnsiTheme="minorHAnsi"/>
      <w:b/>
      <w:bCs/>
      <w:sz w:val="22"/>
    </w:rPr>
  </w:style>
  <w:style w:type="paragraph" w:styleId="TM3">
    <w:name w:val="toc 3"/>
    <w:basedOn w:val="Normal"/>
    <w:next w:val="Normal"/>
    <w:autoRedefine/>
    <w:uiPriority w:val="39"/>
    <w:unhideWhenUsed/>
    <w:rsid w:val="006F5F2F"/>
    <w:pPr>
      <w:spacing w:after="0"/>
      <w:ind w:left="380"/>
    </w:pPr>
    <w:rPr>
      <w:rFonts w:asciiTheme="minorHAnsi" w:hAnsiTheme="minorHAnsi"/>
      <w:sz w:val="20"/>
      <w:szCs w:val="20"/>
    </w:rPr>
  </w:style>
  <w:style w:type="paragraph" w:styleId="TM4">
    <w:name w:val="toc 4"/>
    <w:basedOn w:val="Normal"/>
    <w:next w:val="Normal"/>
    <w:autoRedefine/>
    <w:uiPriority w:val="39"/>
    <w:unhideWhenUsed/>
    <w:rsid w:val="006F5F2F"/>
    <w:pPr>
      <w:spacing w:after="0"/>
      <w:ind w:left="570"/>
    </w:pPr>
    <w:rPr>
      <w:rFonts w:asciiTheme="minorHAnsi" w:hAnsiTheme="minorHAnsi"/>
      <w:sz w:val="20"/>
      <w:szCs w:val="20"/>
    </w:rPr>
  </w:style>
  <w:style w:type="paragraph" w:styleId="TM5">
    <w:name w:val="toc 5"/>
    <w:basedOn w:val="Normal"/>
    <w:next w:val="Normal"/>
    <w:autoRedefine/>
    <w:uiPriority w:val="39"/>
    <w:unhideWhenUsed/>
    <w:rsid w:val="006F5F2F"/>
    <w:pPr>
      <w:spacing w:after="0"/>
      <w:ind w:left="760"/>
    </w:pPr>
    <w:rPr>
      <w:rFonts w:asciiTheme="minorHAnsi" w:hAnsiTheme="minorHAnsi"/>
      <w:sz w:val="20"/>
      <w:szCs w:val="20"/>
    </w:rPr>
  </w:style>
  <w:style w:type="paragraph" w:styleId="TM6">
    <w:name w:val="toc 6"/>
    <w:basedOn w:val="Normal"/>
    <w:next w:val="Normal"/>
    <w:autoRedefine/>
    <w:uiPriority w:val="39"/>
    <w:unhideWhenUsed/>
    <w:rsid w:val="006F5F2F"/>
    <w:pPr>
      <w:spacing w:after="0"/>
      <w:ind w:left="950"/>
    </w:pPr>
    <w:rPr>
      <w:rFonts w:asciiTheme="minorHAnsi" w:hAnsiTheme="minorHAnsi"/>
      <w:sz w:val="20"/>
      <w:szCs w:val="20"/>
    </w:rPr>
  </w:style>
  <w:style w:type="paragraph" w:styleId="TM7">
    <w:name w:val="toc 7"/>
    <w:basedOn w:val="Normal"/>
    <w:next w:val="Normal"/>
    <w:autoRedefine/>
    <w:uiPriority w:val="39"/>
    <w:unhideWhenUsed/>
    <w:rsid w:val="006F5F2F"/>
    <w:pPr>
      <w:spacing w:after="0"/>
      <w:ind w:left="1140"/>
    </w:pPr>
    <w:rPr>
      <w:rFonts w:asciiTheme="minorHAnsi" w:hAnsiTheme="minorHAnsi"/>
      <w:sz w:val="20"/>
      <w:szCs w:val="20"/>
    </w:rPr>
  </w:style>
  <w:style w:type="paragraph" w:styleId="TM8">
    <w:name w:val="toc 8"/>
    <w:basedOn w:val="Normal"/>
    <w:next w:val="Normal"/>
    <w:autoRedefine/>
    <w:uiPriority w:val="39"/>
    <w:unhideWhenUsed/>
    <w:rsid w:val="006F5F2F"/>
    <w:pPr>
      <w:spacing w:after="0"/>
      <w:ind w:left="1330"/>
    </w:pPr>
    <w:rPr>
      <w:rFonts w:asciiTheme="minorHAnsi" w:hAnsiTheme="minorHAnsi"/>
      <w:sz w:val="20"/>
      <w:szCs w:val="20"/>
    </w:rPr>
  </w:style>
  <w:style w:type="paragraph" w:styleId="TM9">
    <w:name w:val="toc 9"/>
    <w:basedOn w:val="Normal"/>
    <w:next w:val="Normal"/>
    <w:autoRedefine/>
    <w:uiPriority w:val="39"/>
    <w:unhideWhenUsed/>
    <w:rsid w:val="006F5F2F"/>
    <w:pPr>
      <w:spacing w:after="0"/>
      <w:ind w:left="1520"/>
    </w:pPr>
    <w:rPr>
      <w:rFonts w:asciiTheme="minorHAnsi" w:hAnsiTheme="minorHAnsi"/>
      <w:sz w:val="20"/>
      <w:szCs w:val="20"/>
    </w:rPr>
  </w:style>
  <w:style w:type="character" w:styleId="Lienhypertexte">
    <w:name w:val="Hyperlink"/>
    <w:basedOn w:val="Policepardfaut"/>
    <w:uiPriority w:val="99"/>
    <w:unhideWhenUsed/>
    <w:rsid w:val="006F5F2F"/>
    <w:rPr>
      <w:color w:val="0563C1" w:themeColor="hyperlink"/>
      <w:u w:val="single"/>
    </w:rPr>
  </w:style>
  <w:style w:type="table" w:styleId="Grilledutableau">
    <w:name w:val="Table Grid"/>
    <w:basedOn w:val="TableauNormal"/>
    <w:uiPriority w:val="39"/>
    <w:rsid w:val="00710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111E"/>
    <w:pPr>
      <w:tabs>
        <w:tab w:val="center" w:pos="4536"/>
        <w:tab w:val="right" w:pos="9072"/>
      </w:tabs>
      <w:spacing w:after="0" w:line="240" w:lineRule="auto"/>
    </w:pPr>
  </w:style>
  <w:style w:type="character" w:customStyle="1" w:styleId="En-tteCar">
    <w:name w:val="En-tête Car"/>
    <w:basedOn w:val="Policepardfaut"/>
    <w:link w:val="En-tte"/>
    <w:uiPriority w:val="99"/>
    <w:rsid w:val="005E111E"/>
    <w:rPr>
      <w:rFonts w:ascii="Arial" w:eastAsia="Arial" w:hAnsi="Arial" w:cs="Arial"/>
      <w:color w:val="000000"/>
      <w:sz w:val="19"/>
    </w:rPr>
  </w:style>
  <w:style w:type="paragraph" w:styleId="Pieddepage">
    <w:name w:val="footer"/>
    <w:basedOn w:val="Normal"/>
    <w:link w:val="PieddepageCar"/>
    <w:uiPriority w:val="99"/>
    <w:unhideWhenUsed/>
    <w:rsid w:val="005E11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111E"/>
    <w:rPr>
      <w:rFonts w:ascii="Arial" w:eastAsia="Arial" w:hAnsi="Arial" w:cs="Arial"/>
      <w:color w:val="000000"/>
      <w:sz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 w:line="298" w:lineRule="auto"/>
      <w:ind w:left="10" w:hanging="10"/>
    </w:pPr>
    <w:rPr>
      <w:rFonts w:ascii="Arial" w:eastAsia="Arial" w:hAnsi="Arial" w:cs="Arial"/>
      <w:color w:val="000000"/>
      <w:sz w:val="19"/>
    </w:rPr>
  </w:style>
  <w:style w:type="paragraph" w:styleId="Titre1">
    <w:name w:val="heading 1"/>
    <w:next w:val="Normal"/>
    <w:link w:val="Titre1Car"/>
    <w:uiPriority w:val="9"/>
    <w:unhideWhenUsed/>
    <w:qFormat/>
    <w:rsid w:val="00D9439B"/>
    <w:pPr>
      <w:keepNext/>
      <w:keepLines/>
      <w:numPr>
        <w:numId w:val="1"/>
      </w:numPr>
      <w:spacing w:before="240" w:after="240"/>
      <w:outlineLvl w:val="0"/>
    </w:pPr>
    <w:rPr>
      <w:rFonts w:ascii="Arial" w:eastAsia="Arial" w:hAnsi="Arial" w:cs="Arial"/>
      <w:b/>
      <w:color w:val="2E74B5" w:themeColor="accent1" w:themeShade="BF"/>
      <w:sz w:val="36"/>
    </w:rPr>
  </w:style>
  <w:style w:type="paragraph" w:styleId="Titre2">
    <w:name w:val="heading 2"/>
    <w:basedOn w:val="Normal"/>
    <w:next w:val="Normal"/>
    <w:link w:val="Titre2Car"/>
    <w:uiPriority w:val="9"/>
    <w:unhideWhenUsed/>
    <w:qFormat/>
    <w:rsid w:val="00D9439B"/>
    <w:pPr>
      <w:keepNext/>
      <w:keepLines/>
      <w:numPr>
        <w:ilvl w:val="1"/>
        <w:numId w:val="1"/>
      </w:numPr>
      <w:spacing w:before="120" w:after="240"/>
      <w:outlineLvl w:val="1"/>
    </w:pPr>
    <w:rPr>
      <w:rFonts w:asciiTheme="majorHAnsi" w:eastAsiaTheme="majorEastAsia" w:hAnsiTheme="majorHAnsi" w:cstheme="majorBidi"/>
      <w:b/>
      <w:color w:val="70AD47" w:themeColor="accent6"/>
      <w:sz w:val="32"/>
      <w:szCs w:val="26"/>
    </w:rPr>
  </w:style>
  <w:style w:type="paragraph" w:styleId="Titre3">
    <w:name w:val="heading 3"/>
    <w:basedOn w:val="Normal"/>
    <w:next w:val="Normal"/>
    <w:link w:val="Titre3Car"/>
    <w:uiPriority w:val="9"/>
    <w:semiHidden/>
    <w:unhideWhenUsed/>
    <w:qFormat/>
    <w:rsid w:val="005261D1"/>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261D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5261D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5261D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5261D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261D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261D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D9439B"/>
    <w:rPr>
      <w:rFonts w:ascii="Arial" w:eastAsia="Arial" w:hAnsi="Arial" w:cs="Arial"/>
      <w:b/>
      <w:color w:val="2E74B5" w:themeColor="accent1" w:themeShade="BF"/>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Web">
    <w:name w:val="Normal (Web)"/>
    <w:basedOn w:val="Normal"/>
    <w:semiHidden/>
    <w:unhideWhenUsed/>
    <w:rsid w:val="007E24C5"/>
    <w:pPr>
      <w:spacing w:before="100" w:beforeAutospacing="1" w:after="100" w:afterAutospacing="1" w:line="240" w:lineRule="auto"/>
      <w:ind w:left="0" w:firstLine="0"/>
    </w:pPr>
    <w:rPr>
      <w:rFonts w:ascii="Times New Roman" w:eastAsia="Times New Roman" w:hAnsi="Times New Roman" w:cs="Times New Roman"/>
      <w:color w:val="auto"/>
      <w:sz w:val="24"/>
      <w:szCs w:val="24"/>
      <w:lang w:val="fr-FR" w:eastAsia="fr-FR"/>
    </w:rPr>
  </w:style>
  <w:style w:type="paragraph" w:customStyle="1" w:styleId="TEXT">
    <w:name w:val="TEXT"/>
    <w:basedOn w:val="Normal"/>
    <w:qFormat/>
    <w:rsid w:val="005261D1"/>
    <w:pPr>
      <w:spacing w:after="120"/>
      <w:jc w:val="both"/>
    </w:pPr>
    <w:rPr>
      <w:sz w:val="20"/>
      <w:szCs w:val="20"/>
    </w:rPr>
  </w:style>
  <w:style w:type="character" w:customStyle="1" w:styleId="Titre2Car">
    <w:name w:val="Titre 2 Car"/>
    <w:basedOn w:val="Policepardfaut"/>
    <w:link w:val="Titre2"/>
    <w:uiPriority w:val="9"/>
    <w:rsid w:val="00D9439B"/>
    <w:rPr>
      <w:rFonts w:asciiTheme="majorHAnsi" w:eastAsiaTheme="majorEastAsia" w:hAnsiTheme="majorHAnsi" w:cstheme="majorBidi"/>
      <w:b/>
      <w:color w:val="70AD47" w:themeColor="accent6"/>
      <w:sz w:val="32"/>
      <w:szCs w:val="26"/>
    </w:rPr>
  </w:style>
  <w:style w:type="character" w:customStyle="1" w:styleId="Titre3Car">
    <w:name w:val="Titre 3 Car"/>
    <w:basedOn w:val="Policepardfaut"/>
    <w:link w:val="Titre3"/>
    <w:uiPriority w:val="9"/>
    <w:semiHidden/>
    <w:rsid w:val="005261D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5261D1"/>
    <w:rPr>
      <w:rFonts w:asciiTheme="majorHAnsi" w:eastAsiaTheme="majorEastAsia" w:hAnsiTheme="majorHAnsi" w:cstheme="majorBidi"/>
      <w:i/>
      <w:iCs/>
      <w:color w:val="2E74B5" w:themeColor="accent1" w:themeShade="BF"/>
      <w:sz w:val="19"/>
    </w:rPr>
  </w:style>
  <w:style w:type="character" w:customStyle="1" w:styleId="Titre5Car">
    <w:name w:val="Titre 5 Car"/>
    <w:basedOn w:val="Policepardfaut"/>
    <w:link w:val="Titre5"/>
    <w:uiPriority w:val="9"/>
    <w:semiHidden/>
    <w:rsid w:val="005261D1"/>
    <w:rPr>
      <w:rFonts w:asciiTheme="majorHAnsi" w:eastAsiaTheme="majorEastAsia" w:hAnsiTheme="majorHAnsi" w:cstheme="majorBidi"/>
      <w:color w:val="2E74B5" w:themeColor="accent1" w:themeShade="BF"/>
      <w:sz w:val="19"/>
    </w:rPr>
  </w:style>
  <w:style w:type="character" w:customStyle="1" w:styleId="Titre6Car">
    <w:name w:val="Titre 6 Car"/>
    <w:basedOn w:val="Policepardfaut"/>
    <w:link w:val="Titre6"/>
    <w:uiPriority w:val="9"/>
    <w:semiHidden/>
    <w:rsid w:val="005261D1"/>
    <w:rPr>
      <w:rFonts w:asciiTheme="majorHAnsi" w:eastAsiaTheme="majorEastAsia" w:hAnsiTheme="majorHAnsi" w:cstheme="majorBidi"/>
      <w:color w:val="1F4D78" w:themeColor="accent1" w:themeShade="7F"/>
      <w:sz w:val="19"/>
    </w:rPr>
  </w:style>
  <w:style w:type="character" w:customStyle="1" w:styleId="Titre7Car">
    <w:name w:val="Titre 7 Car"/>
    <w:basedOn w:val="Policepardfaut"/>
    <w:link w:val="Titre7"/>
    <w:uiPriority w:val="9"/>
    <w:semiHidden/>
    <w:rsid w:val="005261D1"/>
    <w:rPr>
      <w:rFonts w:asciiTheme="majorHAnsi" w:eastAsiaTheme="majorEastAsia" w:hAnsiTheme="majorHAnsi" w:cstheme="majorBidi"/>
      <w:i/>
      <w:iCs/>
      <w:color w:val="1F4D78" w:themeColor="accent1" w:themeShade="7F"/>
      <w:sz w:val="19"/>
    </w:rPr>
  </w:style>
  <w:style w:type="character" w:customStyle="1" w:styleId="Titre8Car">
    <w:name w:val="Titre 8 Car"/>
    <w:basedOn w:val="Policepardfaut"/>
    <w:link w:val="Titre8"/>
    <w:uiPriority w:val="9"/>
    <w:semiHidden/>
    <w:rsid w:val="005261D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261D1"/>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6F5F2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5F2F"/>
    <w:rPr>
      <w:rFonts w:ascii="Segoe UI" w:eastAsia="Arial" w:hAnsi="Segoe UI" w:cs="Segoe UI"/>
      <w:color w:val="000000"/>
      <w:sz w:val="18"/>
      <w:szCs w:val="18"/>
    </w:rPr>
  </w:style>
  <w:style w:type="paragraph" w:styleId="TM1">
    <w:name w:val="toc 1"/>
    <w:basedOn w:val="Normal"/>
    <w:next w:val="Normal"/>
    <w:autoRedefine/>
    <w:uiPriority w:val="39"/>
    <w:unhideWhenUsed/>
    <w:rsid w:val="006F5F2F"/>
    <w:pPr>
      <w:spacing w:before="120" w:after="0"/>
      <w:ind w:left="0"/>
    </w:pPr>
    <w:rPr>
      <w:rFonts w:asciiTheme="minorHAnsi" w:hAnsiTheme="minorHAnsi"/>
      <w:b/>
      <w:bCs/>
      <w:i/>
      <w:iCs/>
      <w:sz w:val="24"/>
      <w:szCs w:val="24"/>
    </w:rPr>
  </w:style>
  <w:style w:type="paragraph" w:styleId="TM2">
    <w:name w:val="toc 2"/>
    <w:basedOn w:val="Normal"/>
    <w:next w:val="Normal"/>
    <w:autoRedefine/>
    <w:uiPriority w:val="39"/>
    <w:unhideWhenUsed/>
    <w:rsid w:val="006F5F2F"/>
    <w:pPr>
      <w:spacing w:before="120" w:after="0"/>
      <w:ind w:left="190"/>
    </w:pPr>
    <w:rPr>
      <w:rFonts w:asciiTheme="minorHAnsi" w:hAnsiTheme="minorHAnsi"/>
      <w:b/>
      <w:bCs/>
      <w:sz w:val="22"/>
    </w:rPr>
  </w:style>
  <w:style w:type="paragraph" w:styleId="TM3">
    <w:name w:val="toc 3"/>
    <w:basedOn w:val="Normal"/>
    <w:next w:val="Normal"/>
    <w:autoRedefine/>
    <w:uiPriority w:val="39"/>
    <w:unhideWhenUsed/>
    <w:rsid w:val="006F5F2F"/>
    <w:pPr>
      <w:spacing w:after="0"/>
      <w:ind w:left="380"/>
    </w:pPr>
    <w:rPr>
      <w:rFonts w:asciiTheme="minorHAnsi" w:hAnsiTheme="minorHAnsi"/>
      <w:sz w:val="20"/>
      <w:szCs w:val="20"/>
    </w:rPr>
  </w:style>
  <w:style w:type="paragraph" w:styleId="TM4">
    <w:name w:val="toc 4"/>
    <w:basedOn w:val="Normal"/>
    <w:next w:val="Normal"/>
    <w:autoRedefine/>
    <w:uiPriority w:val="39"/>
    <w:unhideWhenUsed/>
    <w:rsid w:val="006F5F2F"/>
    <w:pPr>
      <w:spacing w:after="0"/>
      <w:ind w:left="570"/>
    </w:pPr>
    <w:rPr>
      <w:rFonts w:asciiTheme="minorHAnsi" w:hAnsiTheme="minorHAnsi"/>
      <w:sz w:val="20"/>
      <w:szCs w:val="20"/>
    </w:rPr>
  </w:style>
  <w:style w:type="paragraph" w:styleId="TM5">
    <w:name w:val="toc 5"/>
    <w:basedOn w:val="Normal"/>
    <w:next w:val="Normal"/>
    <w:autoRedefine/>
    <w:uiPriority w:val="39"/>
    <w:unhideWhenUsed/>
    <w:rsid w:val="006F5F2F"/>
    <w:pPr>
      <w:spacing w:after="0"/>
      <w:ind w:left="760"/>
    </w:pPr>
    <w:rPr>
      <w:rFonts w:asciiTheme="minorHAnsi" w:hAnsiTheme="minorHAnsi"/>
      <w:sz w:val="20"/>
      <w:szCs w:val="20"/>
    </w:rPr>
  </w:style>
  <w:style w:type="paragraph" w:styleId="TM6">
    <w:name w:val="toc 6"/>
    <w:basedOn w:val="Normal"/>
    <w:next w:val="Normal"/>
    <w:autoRedefine/>
    <w:uiPriority w:val="39"/>
    <w:unhideWhenUsed/>
    <w:rsid w:val="006F5F2F"/>
    <w:pPr>
      <w:spacing w:after="0"/>
      <w:ind w:left="950"/>
    </w:pPr>
    <w:rPr>
      <w:rFonts w:asciiTheme="minorHAnsi" w:hAnsiTheme="minorHAnsi"/>
      <w:sz w:val="20"/>
      <w:szCs w:val="20"/>
    </w:rPr>
  </w:style>
  <w:style w:type="paragraph" w:styleId="TM7">
    <w:name w:val="toc 7"/>
    <w:basedOn w:val="Normal"/>
    <w:next w:val="Normal"/>
    <w:autoRedefine/>
    <w:uiPriority w:val="39"/>
    <w:unhideWhenUsed/>
    <w:rsid w:val="006F5F2F"/>
    <w:pPr>
      <w:spacing w:after="0"/>
      <w:ind w:left="1140"/>
    </w:pPr>
    <w:rPr>
      <w:rFonts w:asciiTheme="minorHAnsi" w:hAnsiTheme="minorHAnsi"/>
      <w:sz w:val="20"/>
      <w:szCs w:val="20"/>
    </w:rPr>
  </w:style>
  <w:style w:type="paragraph" w:styleId="TM8">
    <w:name w:val="toc 8"/>
    <w:basedOn w:val="Normal"/>
    <w:next w:val="Normal"/>
    <w:autoRedefine/>
    <w:uiPriority w:val="39"/>
    <w:unhideWhenUsed/>
    <w:rsid w:val="006F5F2F"/>
    <w:pPr>
      <w:spacing w:after="0"/>
      <w:ind w:left="1330"/>
    </w:pPr>
    <w:rPr>
      <w:rFonts w:asciiTheme="minorHAnsi" w:hAnsiTheme="minorHAnsi"/>
      <w:sz w:val="20"/>
      <w:szCs w:val="20"/>
    </w:rPr>
  </w:style>
  <w:style w:type="paragraph" w:styleId="TM9">
    <w:name w:val="toc 9"/>
    <w:basedOn w:val="Normal"/>
    <w:next w:val="Normal"/>
    <w:autoRedefine/>
    <w:uiPriority w:val="39"/>
    <w:unhideWhenUsed/>
    <w:rsid w:val="006F5F2F"/>
    <w:pPr>
      <w:spacing w:after="0"/>
      <w:ind w:left="1520"/>
    </w:pPr>
    <w:rPr>
      <w:rFonts w:asciiTheme="minorHAnsi" w:hAnsiTheme="minorHAnsi"/>
      <w:sz w:val="20"/>
      <w:szCs w:val="20"/>
    </w:rPr>
  </w:style>
  <w:style w:type="character" w:styleId="Lienhypertexte">
    <w:name w:val="Hyperlink"/>
    <w:basedOn w:val="Policepardfaut"/>
    <w:uiPriority w:val="99"/>
    <w:unhideWhenUsed/>
    <w:rsid w:val="006F5F2F"/>
    <w:rPr>
      <w:color w:val="0563C1" w:themeColor="hyperlink"/>
      <w:u w:val="single"/>
    </w:rPr>
  </w:style>
  <w:style w:type="table" w:styleId="Grilledutableau">
    <w:name w:val="Table Grid"/>
    <w:basedOn w:val="TableauNormal"/>
    <w:uiPriority w:val="39"/>
    <w:rsid w:val="00710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111E"/>
    <w:pPr>
      <w:tabs>
        <w:tab w:val="center" w:pos="4536"/>
        <w:tab w:val="right" w:pos="9072"/>
      </w:tabs>
      <w:spacing w:after="0" w:line="240" w:lineRule="auto"/>
    </w:pPr>
  </w:style>
  <w:style w:type="character" w:customStyle="1" w:styleId="En-tteCar">
    <w:name w:val="En-tête Car"/>
    <w:basedOn w:val="Policepardfaut"/>
    <w:link w:val="En-tte"/>
    <w:uiPriority w:val="99"/>
    <w:rsid w:val="005E111E"/>
    <w:rPr>
      <w:rFonts w:ascii="Arial" w:eastAsia="Arial" w:hAnsi="Arial" w:cs="Arial"/>
      <w:color w:val="000000"/>
      <w:sz w:val="19"/>
    </w:rPr>
  </w:style>
  <w:style w:type="paragraph" w:styleId="Pieddepage">
    <w:name w:val="footer"/>
    <w:basedOn w:val="Normal"/>
    <w:link w:val="PieddepageCar"/>
    <w:uiPriority w:val="99"/>
    <w:unhideWhenUsed/>
    <w:rsid w:val="005E11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111E"/>
    <w:rPr>
      <w:rFonts w:ascii="Arial" w:eastAsia="Arial" w:hAnsi="Arial" w:cs="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205811">
      <w:bodyDiv w:val="1"/>
      <w:marLeft w:val="0"/>
      <w:marRight w:val="0"/>
      <w:marTop w:val="0"/>
      <w:marBottom w:val="0"/>
      <w:divBdr>
        <w:top w:val="none" w:sz="0" w:space="0" w:color="auto"/>
        <w:left w:val="none" w:sz="0" w:space="0" w:color="auto"/>
        <w:bottom w:val="none" w:sz="0" w:space="0" w:color="auto"/>
        <w:right w:val="none" w:sz="0" w:space="0" w:color="auto"/>
      </w:divBdr>
    </w:div>
    <w:div w:id="895356081">
      <w:bodyDiv w:val="1"/>
      <w:marLeft w:val="0"/>
      <w:marRight w:val="0"/>
      <w:marTop w:val="0"/>
      <w:marBottom w:val="0"/>
      <w:divBdr>
        <w:top w:val="none" w:sz="0" w:space="0" w:color="auto"/>
        <w:left w:val="none" w:sz="0" w:space="0" w:color="auto"/>
        <w:bottom w:val="none" w:sz="0" w:space="0" w:color="auto"/>
        <w:right w:val="none" w:sz="0" w:space="0" w:color="auto"/>
      </w:divBdr>
    </w:div>
    <w:div w:id="941763231">
      <w:bodyDiv w:val="1"/>
      <w:marLeft w:val="0"/>
      <w:marRight w:val="0"/>
      <w:marTop w:val="0"/>
      <w:marBottom w:val="0"/>
      <w:divBdr>
        <w:top w:val="none" w:sz="0" w:space="0" w:color="auto"/>
        <w:left w:val="none" w:sz="0" w:space="0" w:color="auto"/>
        <w:bottom w:val="none" w:sz="0" w:space="0" w:color="auto"/>
        <w:right w:val="none" w:sz="0" w:space="0" w:color="auto"/>
      </w:divBdr>
    </w:div>
    <w:div w:id="1303195918">
      <w:bodyDiv w:val="1"/>
      <w:marLeft w:val="0"/>
      <w:marRight w:val="0"/>
      <w:marTop w:val="0"/>
      <w:marBottom w:val="0"/>
      <w:divBdr>
        <w:top w:val="none" w:sz="0" w:space="0" w:color="auto"/>
        <w:left w:val="none" w:sz="0" w:space="0" w:color="auto"/>
        <w:bottom w:val="none" w:sz="0" w:space="0" w:color="auto"/>
        <w:right w:val="none" w:sz="0" w:space="0" w:color="auto"/>
      </w:divBdr>
    </w:div>
    <w:div w:id="1960523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D5A7C-54C6-4C21-8F9E-6B6C716E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1223</Words>
  <Characters>6732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Groupe auteurs ICA</dc:creator>
  <cp:keywords/>
  <dc:description/>
  <cp:revision>10</cp:revision>
  <dcterms:created xsi:type="dcterms:W3CDTF">2015-12-01T21:59:00Z</dcterms:created>
  <dcterms:modified xsi:type="dcterms:W3CDTF">2016-01-28T10:08:00Z</dcterms:modified>
</cp:coreProperties>
</file>