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4AE" w:rsidRPr="009035F2" w:rsidRDefault="009A04AE" w:rsidP="00E4130E">
      <w:pPr>
        <w:pStyle w:val="Titre1"/>
        <w:spacing w:before="100" w:beforeAutospacing="1" w:after="240"/>
        <w:rPr>
          <w:sz w:val="36"/>
        </w:rPr>
      </w:pPr>
      <w:bookmarkStart w:id="0" w:name="_GoBack"/>
      <w:bookmarkEnd w:id="0"/>
      <w:r w:rsidRPr="009035F2">
        <w:rPr>
          <w:sz w:val="36"/>
        </w:rPr>
        <w:t>Bienvenue sur le site de MECS!</w:t>
      </w:r>
    </w:p>
    <w:p w:rsidR="0015773F" w:rsidRPr="0015773F" w:rsidRDefault="0015773F" w:rsidP="00E4130E">
      <w:pPr>
        <w:spacing w:after="120"/>
        <w:jc w:val="both"/>
        <w:rPr>
          <w:b/>
        </w:rPr>
      </w:pPr>
      <w:r w:rsidRPr="0015773F">
        <w:rPr>
          <w:b/>
        </w:rPr>
        <w:t>Gumda</w:t>
      </w:r>
    </w:p>
    <w:p w:rsidR="009A04AE" w:rsidRDefault="009A04AE" w:rsidP="00E4130E">
      <w:pPr>
        <w:spacing w:after="120"/>
        <w:jc w:val="both"/>
      </w:pPr>
      <w:r>
        <w:t xml:space="preserve">Gumda est un petit village dans les collines népalaises, il est situé au nord-ouest de </w:t>
      </w:r>
      <w:r w:rsidR="009035F2">
        <w:t>Katmandou</w:t>
      </w:r>
      <w:r>
        <w:t xml:space="preserve">. Le village est </w:t>
      </w:r>
      <w:r w:rsidR="006619FC">
        <w:t>subdivisé</w:t>
      </w:r>
      <w:r>
        <w:t xml:space="preserve"> en trois petits villages groupés entre les chaîne</w:t>
      </w:r>
      <w:r w:rsidR="003E59B2">
        <w:t>s</w:t>
      </w:r>
      <w:r>
        <w:t xml:space="preserve"> des Ganesh himal et Buddha himal et très connu dans région du Manaslu. Le Manaslu est une haute montagne de 8</w:t>
      </w:r>
      <w:r w:rsidR="00E3401B">
        <w:t> </w:t>
      </w:r>
      <w:r>
        <w:t>163</w:t>
      </w:r>
      <w:r w:rsidR="00E4130E">
        <w:t xml:space="preserve"> </w:t>
      </w:r>
      <w:r>
        <w:t>m, et le village de Gumda se situe à l’altitude de 2</w:t>
      </w:r>
      <w:r w:rsidR="00E3401B">
        <w:t> </w:t>
      </w:r>
      <w:r>
        <w:t>100</w:t>
      </w:r>
      <w:r w:rsidR="00E4130E">
        <w:t xml:space="preserve"> </w:t>
      </w:r>
      <w:r>
        <w:t>m. Il faut compter une journée de bus depuis la capitale et deux jours de marche sont nécessaires pour arriver au village, qui comprend environ 900</w:t>
      </w:r>
      <w:r w:rsidR="00E4130E">
        <w:t> </w:t>
      </w:r>
      <w:r>
        <w:t>habitants. Les habitants vivent principalement d’agriculture, d’élevage de vaches, de chèvres, de moutons et cultivent du maïs, du blé, du millet, de la pomme de terre, etc. Les ethnies qui habitent le village sont des Gurung et Kami (forgerons).</w:t>
      </w:r>
    </w:p>
    <w:p w:rsidR="009A04AE" w:rsidRDefault="009A04AE" w:rsidP="00E4130E">
      <w:pPr>
        <w:spacing w:after="120"/>
        <w:jc w:val="both"/>
      </w:pPr>
      <w:r>
        <w:t>Les forgerons ne sont pas nombreux, seulement 12 maisons, et cohabitent avec l’ethnie Gurung.</w:t>
      </w:r>
    </w:p>
    <w:p w:rsidR="009A04AE" w:rsidRPr="0015773F" w:rsidRDefault="009A04AE" w:rsidP="00E4130E">
      <w:pPr>
        <w:spacing w:before="240" w:after="120"/>
        <w:jc w:val="both"/>
        <w:rPr>
          <w:b/>
        </w:rPr>
      </w:pPr>
      <w:r w:rsidRPr="0015773F">
        <w:rPr>
          <w:b/>
        </w:rPr>
        <w:t>A propos de nous</w:t>
      </w:r>
    </w:p>
    <w:p w:rsidR="006619FC" w:rsidRDefault="006619FC" w:rsidP="00E4130E">
      <w:pPr>
        <w:spacing w:after="120"/>
        <w:jc w:val="both"/>
      </w:pPr>
      <w:r>
        <w:t>L’Association MECS (Manaslu Educational Cooperative Society) est une association humanitaire créée en 2013 et fondée au Népal par Dhane GURUNG, avec l’appui d’Agnès BRIAND (France) et de Catherine BARRAS (Suisse). Le but principal de l’Association MECS est d’aider l’école de Gumda en payant, pour commencer, le salaire de deux professeurs habitant Gumda-Village.</w:t>
      </w:r>
    </w:p>
    <w:p w:rsidR="006619FC" w:rsidRDefault="006619FC" w:rsidP="00E4130E">
      <w:pPr>
        <w:spacing w:after="120"/>
        <w:jc w:val="both"/>
      </w:pPr>
      <w:r>
        <w:t>Par la suite, d’autres professeurs pourront être salariés par l’association et ainsi promouvoir la scolarité d’un plus grand nombre d’enfants du village et alentour.</w:t>
      </w:r>
    </w:p>
    <w:p w:rsidR="00BC2010" w:rsidRDefault="00B21667" w:rsidP="00E4130E">
      <w:pPr>
        <w:spacing w:after="120"/>
        <w:jc w:val="both"/>
      </w:pPr>
      <w:r>
        <w:t>Depuis 2013, l’association MECS existe et paie le salaire d’un professeur pour enseigner le Népali aux élèves de l’école de Gumda et</w:t>
      </w:r>
      <w:r w:rsidR="00E4130E">
        <w:t>,</w:t>
      </w:r>
      <w:r>
        <w:t xml:space="preserve"> dès 2014</w:t>
      </w:r>
      <w:r w:rsidR="00E4130E">
        <w:t>,</w:t>
      </w:r>
      <w:r>
        <w:t xml:space="preserve"> encore le salaire d’un </w:t>
      </w:r>
      <w:r w:rsidR="00E4130E">
        <w:t>deuxième</w:t>
      </w:r>
      <w:r>
        <w:t xml:space="preserve"> professeur qui enseigne la santé dans les collines népalaises</w:t>
      </w:r>
    </w:p>
    <w:p w:rsidR="00B21667" w:rsidRDefault="00B21667" w:rsidP="00E4130E">
      <w:pPr>
        <w:spacing w:after="120"/>
        <w:jc w:val="both"/>
      </w:pPr>
      <w:r>
        <w:t xml:space="preserve">L‘école de Gumda couvre plusieurs villages autour de Gumda. Il y a actuellement 345 élèves répartis dans les niveaux 1 à 10 qui suivent les cours donnés par 13 professeurs. 5 professeurs sont payés par le gouvernement népalais, 4 par le comité de développement du village, 1 par les parents eux-mêmes, 2 sont payés par une association française, “Les Amis de Laprak”, et </w:t>
      </w:r>
      <w:r w:rsidR="00E4130E">
        <w:t>2</w:t>
      </w:r>
      <w:r>
        <w:t xml:space="preserve"> par l’association MECS.</w:t>
      </w:r>
    </w:p>
    <w:p w:rsidR="009A04AE" w:rsidRDefault="00B21667" w:rsidP="00E4130E">
      <w:pPr>
        <w:spacing w:after="240"/>
        <w:jc w:val="both"/>
      </w:pPr>
      <w:r>
        <w:t>Les instituteurs qui bénéficient du salaire payé par l’association MECS s’appellent Megh Bahadur GURUNG et Sujan Sunar. Ils sont natifs du village de Gumda, et y habitent. Ils enseignent la langue népalaise et la santé aux élèves des classes 1 à 8.</w:t>
      </w:r>
    </w:p>
    <w:p w:rsidR="009A04AE" w:rsidRPr="0015773F" w:rsidRDefault="009A04AE" w:rsidP="00E4130E">
      <w:pPr>
        <w:spacing w:before="240" w:after="120"/>
        <w:jc w:val="both"/>
        <w:rPr>
          <w:b/>
        </w:rPr>
      </w:pPr>
      <w:r w:rsidRPr="0015773F">
        <w:rPr>
          <w:b/>
        </w:rPr>
        <w:t>Notre équipe</w:t>
      </w:r>
    </w:p>
    <w:p w:rsidR="009A04AE" w:rsidRDefault="0015773F" w:rsidP="00E4130E">
      <w:pPr>
        <w:tabs>
          <w:tab w:val="left" w:pos="2268"/>
        </w:tabs>
        <w:spacing w:after="120"/>
        <w:jc w:val="both"/>
      </w:pPr>
      <w:r>
        <w:t>Président</w:t>
      </w:r>
      <w:r w:rsidR="009A04AE">
        <w:t xml:space="preserve"> : </w:t>
      </w:r>
      <w:r w:rsidR="00E4130E">
        <w:tab/>
      </w:r>
      <w:r w:rsidR="009A04AE">
        <w:t>Dhane Bahadur Gurung</w:t>
      </w:r>
    </w:p>
    <w:p w:rsidR="009A04AE" w:rsidRDefault="0015773F" w:rsidP="00E4130E">
      <w:pPr>
        <w:tabs>
          <w:tab w:val="left" w:pos="2268"/>
        </w:tabs>
        <w:spacing w:after="120"/>
        <w:jc w:val="both"/>
      </w:pPr>
      <w:r>
        <w:t xml:space="preserve">Vice-Président </w:t>
      </w:r>
      <w:r w:rsidR="009A04AE">
        <w:t xml:space="preserve">: </w:t>
      </w:r>
      <w:r w:rsidR="00E4130E">
        <w:tab/>
      </w:r>
      <w:r w:rsidR="009A04AE">
        <w:t>Suresh Gurung</w:t>
      </w:r>
    </w:p>
    <w:p w:rsidR="009A04AE" w:rsidRDefault="009A04AE" w:rsidP="00E4130E">
      <w:pPr>
        <w:tabs>
          <w:tab w:val="left" w:pos="2268"/>
        </w:tabs>
        <w:spacing w:after="120"/>
        <w:jc w:val="both"/>
      </w:pPr>
      <w:r>
        <w:t xml:space="preserve">Trésorier : </w:t>
      </w:r>
      <w:r w:rsidR="00E4130E">
        <w:tab/>
      </w:r>
      <w:r>
        <w:t>Kanchha (Sujan) Gurung</w:t>
      </w:r>
    </w:p>
    <w:p w:rsidR="009A04AE" w:rsidRDefault="009A04AE" w:rsidP="00E4130E">
      <w:pPr>
        <w:tabs>
          <w:tab w:val="left" w:pos="2268"/>
        </w:tabs>
        <w:spacing w:after="120"/>
        <w:jc w:val="both"/>
      </w:pPr>
      <w:r>
        <w:t xml:space="preserve">Secrétaire: </w:t>
      </w:r>
      <w:r w:rsidR="00E4130E">
        <w:tab/>
      </w:r>
      <w:r>
        <w:t>Amos Gurung</w:t>
      </w:r>
    </w:p>
    <w:p w:rsidR="009A04AE" w:rsidRDefault="009A04AE" w:rsidP="00E4130E">
      <w:pPr>
        <w:tabs>
          <w:tab w:val="left" w:pos="2268"/>
        </w:tabs>
        <w:spacing w:after="120"/>
        <w:jc w:val="both"/>
      </w:pPr>
      <w:r>
        <w:t xml:space="preserve">Général secrétaire: </w:t>
      </w:r>
      <w:r w:rsidR="00E4130E">
        <w:tab/>
      </w:r>
      <w:r>
        <w:t>Dil Bahadur Gurung</w:t>
      </w:r>
    </w:p>
    <w:p w:rsidR="009A04AE" w:rsidRDefault="009A04AE" w:rsidP="00E4130E">
      <w:pPr>
        <w:tabs>
          <w:tab w:val="left" w:pos="2268"/>
        </w:tabs>
        <w:spacing w:after="120"/>
        <w:jc w:val="both"/>
      </w:pPr>
      <w:r>
        <w:t xml:space="preserve">Membre: </w:t>
      </w:r>
      <w:r w:rsidR="00E4130E">
        <w:tab/>
      </w:r>
      <w:r>
        <w:t>Pun maya Gurung</w:t>
      </w:r>
    </w:p>
    <w:p w:rsidR="00DD1655" w:rsidRDefault="009A04AE" w:rsidP="00E4130E">
      <w:pPr>
        <w:tabs>
          <w:tab w:val="left" w:pos="2268"/>
        </w:tabs>
        <w:spacing w:after="120"/>
        <w:jc w:val="both"/>
      </w:pPr>
      <w:r>
        <w:t xml:space="preserve">Membre: </w:t>
      </w:r>
      <w:r w:rsidR="00E4130E">
        <w:tab/>
      </w:r>
      <w:r>
        <w:t>Saili Gurung</w:t>
      </w:r>
      <w:r w:rsidR="00DD1655">
        <w:t xml:space="preserve"> </w:t>
      </w:r>
    </w:p>
    <w:p w:rsidR="00DD1655" w:rsidRDefault="00DD1655" w:rsidP="00E4130E">
      <w:pPr>
        <w:spacing w:after="240"/>
        <w:jc w:val="both"/>
        <w:rPr>
          <w:b/>
        </w:rPr>
      </w:pPr>
      <w:r>
        <w:rPr>
          <w:b/>
        </w:rPr>
        <w:br w:type="page"/>
      </w:r>
    </w:p>
    <w:p w:rsidR="009A04AE" w:rsidRPr="00DD1655" w:rsidRDefault="009A04AE" w:rsidP="00E4130E">
      <w:pPr>
        <w:spacing w:after="120"/>
        <w:jc w:val="both"/>
        <w:rPr>
          <w:b/>
        </w:rPr>
      </w:pPr>
      <w:r w:rsidRPr="00DD1655">
        <w:rPr>
          <w:b/>
        </w:rPr>
        <w:lastRenderedPageBreak/>
        <w:t>Dons et parrainages</w:t>
      </w:r>
    </w:p>
    <w:p w:rsidR="009A04AE" w:rsidRDefault="009A04AE" w:rsidP="00E4130E">
      <w:pPr>
        <w:spacing w:after="120"/>
        <w:jc w:val="both"/>
      </w:pPr>
      <w:r>
        <w:t xml:space="preserve">A </w:t>
      </w:r>
      <w:r w:rsidR="001E7766">
        <w:t>partir</w:t>
      </w:r>
      <w:r>
        <w:t xml:space="preserve"> de </w:t>
      </w:r>
      <w:r w:rsidR="001E7766">
        <w:t>tremblement</w:t>
      </w:r>
      <w:r>
        <w:t xml:space="preserve"> de terre en 25 avril 2015, l’association MECS a décidé</w:t>
      </w:r>
      <w:r w:rsidR="001E7766">
        <w:t xml:space="preserve"> </w:t>
      </w:r>
      <w:r w:rsidR="00E4130E">
        <w:t>de participer à la r</w:t>
      </w:r>
      <w:r w:rsidR="001E7766">
        <w:t>econstruction</w:t>
      </w:r>
      <w:r>
        <w:t xml:space="preserve"> l’école de Gumda.</w:t>
      </w:r>
      <w:r w:rsidR="001E7766">
        <w:t xml:space="preserve"> </w:t>
      </w:r>
    </w:p>
    <w:p w:rsidR="009A04AE" w:rsidRDefault="009A04AE" w:rsidP="00E4130E">
      <w:pPr>
        <w:spacing w:after="120"/>
        <w:jc w:val="both"/>
        <w:rPr>
          <w:b/>
        </w:rPr>
      </w:pPr>
      <w:r w:rsidRPr="0015773F">
        <w:rPr>
          <w:b/>
        </w:rPr>
        <w:t>Visite à Gumda</w:t>
      </w:r>
    </w:p>
    <w:p w:rsidR="00BC2010" w:rsidRDefault="009A04AE" w:rsidP="00E4130E">
      <w:pPr>
        <w:spacing w:after="240"/>
        <w:jc w:val="both"/>
      </w:pPr>
      <w:r>
        <w:t xml:space="preserve">MECS propose que tous les donateurs visitent une fois l’école de Gumda. C’est un trek de 8 jours depuis </w:t>
      </w:r>
      <w:r w:rsidR="009035F2">
        <w:t>Katmandou</w:t>
      </w:r>
      <w:r>
        <w:t xml:space="preserve">. </w:t>
      </w:r>
    </w:p>
    <w:p w:rsidR="00B21667" w:rsidRPr="00E4130E" w:rsidRDefault="00E4130E" w:rsidP="00E4130E">
      <w:pPr>
        <w:spacing w:after="120"/>
        <w:jc w:val="both"/>
        <w:rPr>
          <w:b/>
        </w:rPr>
      </w:pPr>
      <w:r w:rsidRPr="00E4130E">
        <w:rPr>
          <w:b/>
        </w:rPr>
        <w:t>Notre projet : l’e</w:t>
      </w:r>
      <w:r w:rsidR="00B21667" w:rsidRPr="00E4130E">
        <w:rPr>
          <w:b/>
        </w:rPr>
        <w:t>ngagement d’un nouvel instituteur</w:t>
      </w:r>
    </w:p>
    <w:p w:rsidR="00B21667" w:rsidRDefault="00B21667" w:rsidP="00E4130E">
      <w:pPr>
        <w:spacing w:after="240"/>
        <w:jc w:val="both"/>
      </w:pPr>
      <w:r>
        <w:t xml:space="preserve">Grâce à </w:t>
      </w:r>
      <w:r w:rsidR="00A34693">
        <w:t>votre</w:t>
      </w:r>
      <w:r>
        <w:t xml:space="preserve"> grande générosité et au nombre important de donateurs, nous avons le plaisir de vous informer qu’à partir de 2015 nous pouvons payer le salaire d’un </w:t>
      </w:r>
      <w:r w:rsidR="00DD1655">
        <w:t>deuxième</w:t>
      </w:r>
      <w:r>
        <w:t xml:space="preserve"> professeur. Il s’appelle Sujan SUNAR, habite aussi le village de Gumda, vient d’une caste pauvre et va enseigner la Santé.</w:t>
      </w:r>
      <w:r w:rsidR="00A34693">
        <w:t xml:space="preserve"> </w:t>
      </w:r>
      <w:r>
        <w:t>Son salaire sera le même que celui de Megh Bahadur</w:t>
      </w:r>
    </w:p>
    <w:p w:rsidR="009A04AE" w:rsidRPr="00A34693" w:rsidRDefault="009A04AE" w:rsidP="00A34693">
      <w:pPr>
        <w:spacing w:after="120"/>
        <w:jc w:val="both"/>
        <w:rPr>
          <w:b/>
        </w:rPr>
      </w:pPr>
      <w:r w:rsidRPr="00A34693">
        <w:rPr>
          <w:b/>
        </w:rPr>
        <w:t>Tremblement de terre</w:t>
      </w:r>
      <w:r w:rsidR="00A34693" w:rsidRPr="00A34693">
        <w:rPr>
          <w:b/>
        </w:rPr>
        <w:t> : P</w:t>
      </w:r>
      <w:r w:rsidRPr="00A34693">
        <w:rPr>
          <w:b/>
        </w:rPr>
        <w:t xml:space="preserve">rojet de l’association MECS pour la reconstruction de l’école de Gumda après le </w:t>
      </w:r>
      <w:r w:rsidR="0015773F" w:rsidRPr="00A34693">
        <w:rPr>
          <w:b/>
        </w:rPr>
        <w:t>sé</w:t>
      </w:r>
      <w:r w:rsidR="00F90FBB" w:rsidRPr="00A34693">
        <w:rPr>
          <w:b/>
        </w:rPr>
        <w:t>i</w:t>
      </w:r>
      <w:r w:rsidR="0015773F" w:rsidRPr="00A34693">
        <w:rPr>
          <w:b/>
        </w:rPr>
        <w:t>s</w:t>
      </w:r>
      <w:r w:rsidR="00F90FBB" w:rsidRPr="00A34693">
        <w:rPr>
          <w:b/>
        </w:rPr>
        <w:t>me</w:t>
      </w:r>
      <w:r w:rsidRPr="00A34693">
        <w:rPr>
          <w:b/>
        </w:rPr>
        <w:t xml:space="preserve"> du 25 avril 2015</w:t>
      </w:r>
    </w:p>
    <w:p w:rsidR="009A04AE" w:rsidRDefault="009A04AE" w:rsidP="00A34693">
      <w:pPr>
        <w:spacing w:after="120"/>
        <w:jc w:val="both"/>
      </w:pPr>
      <w:r>
        <w:t xml:space="preserve">Un grave séisme a touché le </w:t>
      </w:r>
      <w:r w:rsidR="00F90FBB">
        <w:t>Népal</w:t>
      </w:r>
      <w:r>
        <w:t xml:space="preserve"> le samedi 25 avril 2015.L’épicentre du premier tremblement se trouvait à 15 km du village de Gumda.</w:t>
      </w:r>
      <w:r w:rsidR="00A34693">
        <w:t xml:space="preserve"> </w:t>
      </w:r>
      <w:r>
        <w:t>Le 90</w:t>
      </w:r>
      <w:r w:rsidR="00A34693">
        <w:t xml:space="preserve"> </w:t>
      </w:r>
      <w:r>
        <w:t xml:space="preserve">% du village ainsi que l’école ont été </w:t>
      </w:r>
      <w:r w:rsidR="00F90FBB">
        <w:t>détruits.</w:t>
      </w:r>
    </w:p>
    <w:p w:rsidR="0015773F" w:rsidRDefault="00B21667" w:rsidP="00E4130E">
      <w:pPr>
        <w:spacing w:after="240"/>
        <w:jc w:val="both"/>
      </w:pPr>
      <w:r>
        <w:t>Les amis suisses, belges et français se sont mobilisés pour récolter des dons pour la reconstruction de l’école. L’enseignement se poursuit dans des conditions difficiles sous des bâtiments de fortune en tôle. Les enfants ont bien été entourés par leurs professeurs qui ont tout fait pour que l’enseignement puisse reprendre dans des conditions décentes.</w:t>
      </w:r>
      <w:r w:rsidR="0015773F">
        <w:t xml:space="preserve"> </w:t>
      </w:r>
      <w:r>
        <w:t xml:space="preserve">Votre générosité a permis de réunir une somme importante permettant la reconstruction de 3 salles de classe, soit </w:t>
      </w:r>
      <w:r w:rsidR="00A34693">
        <w:t xml:space="preserve">CHF </w:t>
      </w:r>
      <w:r>
        <w:t>28</w:t>
      </w:r>
      <w:r w:rsidR="00E3401B">
        <w:t> </w:t>
      </w:r>
      <w:r>
        <w:t>000 d’une part et 4</w:t>
      </w:r>
      <w:r w:rsidR="00E3401B">
        <w:t> </w:t>
      </w:r>
      <w:r>
        <w:t>800 € d’autre part.</w:t>
      </w:r>
    </w:p>
    <w:p w:rsidR="0015773F" w:rsidRDefault="0015773F" w:rsidP="00A34693">
      <w:pPr>
        <w:spacing w:after="120"/>
        <w:jc w:val="both"/>
        <w:rPr>
          <w:b/>
        </w:rPr>
      </w:pPr>
      <w:r w:rsidRPr="0015773F">
        <w:rPr>
          <w:b/>
        </w:rPr>
        <w:t>Projet : reconstruction</w:t>
      </w:r>
    </w:p>
    <w:p w:rsidR="00B21667" w:rsidRDefault="00B21667" w:rsidP="00E4130E">
      <w:pPr>
        <w:spacing w:after="240"/>
        <w:jc w:val="both"/>
      </w:pPr>
      <w:r>
        <w:t>L’élaboration du projet, les autorisations nécessaires, sa faisabilité, le mode de construction retenu, rajoutés aux problèmes de ravitaillement des matières premières de l’Inde vers le Népal,</w:t>
      </w:r>
      <w:r w:rsidR="000E2600">
        <w:t xml:space="preserve"> sont les </w:t>
      </w:r>
      <w:r w:rsidR="000E2600" w:rsidRPr="000E2600">
        <w:rPr>
          <w:u w:val="single"/>
        </w:rPr>
        <w:t>problèmes</w:t>
      </w:r>
      <w:r w:rsidR="000E2600">
        <w:t xml:space="preserve"> qui</w:t>
      </w:r>
      <w:r>
        <w:t xml:space="preserve"> ont occupé </w:t>
      </w:r>
      <w:proofErr w:type="spellStart"/>
      <w:r>
        <w:t>Dhané</w:t>
      </w:r>
      <w:proofErr w:type="spellEnd"/>
      <w:r>
        <w:t xml:space="preserve"> et ses amis de l’association MECS depuis son retour d’Europe début septembre jusqu’à maintenant.</w:t>
      </w:r>
      <w:r>
        <w:rPr>
          <w:rFonts w:ascii="MS Gothic" w:eastAsia="MS Gothic" w:hAnsi="MS Gothic" w:cs="MS Gothic" w:hint="eastAsia"/>
        </w:rPr>
        <w:t> </w:t>
      </w:r>
      <w:r>
        <w:t xml:space="preserve">La </w:t>
      </w:r>
      <w:r w:rsidRPr="000E2600">
        <w:rPr>
          <w:u w:val="single"/>
        </w:rPr>
        <w:t>reconstruction</w:t>
      </w:r>
      <w:r>
        <w:t xml:space="preserve"> du b</w:t>
      </w:r>
      <w:r>
        <w:rPr>
          <w:rFonts w:ascii="Calibri" w:hAnsi="Calibri" w:cs="Calibri"/>
        </w:rPr>
        <w:t>â</w:t>
      </w:r>
      <w:r>
        <w:t>timent comprenant 3 salles de classe, sponsoris</w:t>
      </w:r>
      <w:r>
        <w:rPr>
          <w:rFonts w:ascii="Calibri" w:hAnsi="Calibri" w:cs="Calibri"/>
        </w:rPr>
        <w:t>é</w:t>
      </w:r>
      <w:r w:rsidR="00C319FC">
        <w:rPr>
          <w:rFonts w:ascii="Calibri" w:hAnsi="Calibri" w:cs="Calibri"/>
        </w:rPr>
        <w:t>e</w:t>
      </w:r>
      <w:r>
        <w:t xml:space="preserve"> par MECS a pu se faire sur le plateau où se trouvait l’ancienne école, les géologues ayant émis un avis favorable.</w:t>
      </w:r>
      <w:r>
        <w:rPr>
          <w:rFonts w:ascii="MS Gothic" w:eastAsia="MS Gothic" w:hAnsi="MS Gothic" w:cs="MS Gothic" w:hint="eastAsia"/>
        </w:rPr>
        <w:t> </w:t>
      </w:r>
      <w:r>
        <w:t>La r</w:t>
      </w:r>
      <w:r>
        <w:rPr>
          <w:rFonts w:ascii="Calibri" w:hAnsi="Calibri" w:cs="Calibri"/>
        </w:rPr>
        <w:t>é</w:t>
      </w:r>
      <w:r>
        <w:t>alisation du b</w:t>
      </w:r>
      <w:r>
        <w:rPr>
          <w:rFonts w:ascii="Calibri" w:hAnsi="Calibri" w:cs="Calibri"/>
        </w:rPr>
        <w:t>â</w:t>
      </w:r>
      <w:r>
        <w:t xml:space="preserve">timent a </w:t>
      </w:r>
      <w:r>
        <w:rPr>
          <w:rFonts w:ascii="Calibri" w:hAnsi="Calibri" w:cs="Calibri"/>
        </w:rPr>
        <w:t>é</w:t>
      </w:r>
      <w:r>
        <w:t>t</w:t>
      </w:r>
      <w:r>
        <w:rPr>
          <w:rFonts w:ascii="Calibri" w:hAnsi="Calibri" w:cs="Calibri"/>
        </w:rPr>
        <w:t>é</w:t>
      </w:r>
      <w:r>
        <w:t xml:space="preserve"> confi</w:t>
      </w:r>
      <w:r>
        <w:rPr>
          <w:rFonts w:ascii="Calibri" w:hAnsi="Calibri" w:cs="Calibri"/>
        </w:rPr>
        <w:t>é</w:t>
      </w:r>
      <w:r>
        <w:t xml:space="preserve">e </w:t>
      </w:r>
      <w:r>
        <w:rPr>
          <w:rFonts w:ascii="Calibri" w:hAnsi="Calibri" w:cs="Calibri"/>
        </w:rPr>
        <w:t>à</w:t>
      </w:r>
      <w:r>
        <w:t xml:space="preserve"> une </w:t>
      </w:r>
      <w:r>
        <w:rPr>
          <w:rFonts w:ascii="Calibri" w:hAnsi="Calibri" w:cs="Calibri"/>
        </w:rPr>
        <w:t>é</w:t>
      </w:r>
      <w:r>
        <w:t>quipe sp</w:t>
      </w:r>
      <w:r>
        <w:rPr>
          <w:rFonts w:ascii="Calibri" w:hAnsi="Calibri" w:cs="Calibri"/>
        </w:rPr>
        <w:t>é</w:t>
      </w:r>
      <w:r>
        <w:t>cialis</w:t>
      </w:r>
      <w:r>
        <w:rPr>
          <w:rFonts w:ascii="Calibri" w:hAnsi="Calibri" w:cs="Calibri"/>
        </w:rPr>
        <w:t>é</w:t>
      </w:r>
      <w:r w:rsidR="00A34693">
        <w:t xml:space="preserve">e venue de </w:t>
      </w:r>
      <w:r w:rsidR="009035F2">
        <w:t>Katmandou</w:t>
      </w:r>
      <w:r>
        <w:t xml:space="preserve"> et devrait se terminer dans le courant du mois de mai. Une plaquette avec le nom de l’association et les pays donateurs sera apposée sur le bâtiment.</w:t>
      </w:r>
      <w:r>
        <w:rPr>
          <w:rFonts w:ascii="MS Gothic" w:eastAsia="MS Gothic" w:hAnsi="MS Gothic" w:cs="MS Gothic" w:hint="eastAsia"/>
        </w:rPr>
        <w:t> </w:t>
      </w:r>
    </w:p>
    <w:p w:rsidR="009A04AE" w:rsidRDefault="009A04AE" w:rsidP="00A34693">
      <w:pPr>
        <w:spacing w:after="120"/>
        <w:jc w:val="both"/>
        <w:rPr>
          <w:b/>
        </w:rPr>
      </w:pPr>
      <w:r w:rsidRPr="0015773F">
        <w:rPr>
          <w:b/>
        </w:rPr>
        <w:t>DONS</w:t>
      </w:r>
    </w:p>
    <w:p w:rsidR="009A04AE" w:rsidRDefault="009A04AE" w:rsidP="00A34693">
      <w:pPr>
        <w:tabs>
          <w:tab w:val="left" w:pos="4536"/>
        </w:tabs>
        <w:spacing w:after="240"/>
        <w:jc w:val="both"/>
      </w:pPr>
      <w:r>
        <w:t xml:space="preserve">1/4 PART (18 € OU 20 CHF) </w:t>
      </w:r>
      <w:r w:rsidR="00A34693">
        <w:tab/>
      </w:r>
      <w:r>
        <w:t>1⁄2 PART (35 € OU 40 CHF)</w:t>
      </w:r>
    </w:p>
    <w:p w:rsidR="009A04AE" w:rsidRDefault="009A04AE" w:rsidP="00A34693">
      <w:pPr>
        <w:tabs>
          <w:tab w:val="left" w:pos="4536"/>
        </w:tabs>
        <w:spacing w:after="240"/>
        <w:jc w:val="both"/>
      </w:pPr>
      <w:r>
        <w:t xml:space="preserve">1 PART (70 € OU 80 CHF) </w:t>
      </w:r>
      <w:r w:rsidR="00A34693">
        <w:tab/>
      </w:r>
      <w:r>
        <w:t>2 PARTS (140 € OU 160 CHF)</w:t>
      </w:r>
    </w:p>
    <w:p w:rsidR="009A04AE" w:rsidRDefault="009A04AE" w:rsidP="00E4130E">
      <w:pPr>
        <w:spacing w:after="240"/>
        <w:jc w:val="both"/>
      </w:pPr>
      <w:r>
        <w:t>Le</w:t>
      </w:r>
      <w:r w:rsidR="00A34693">
        <w:t xml:space="preserve">s numéros </w:t>
      </w:r>
      <w:r>
        <w:t>de compte</w:t>
      </w:r>
      <w:r w:rsidR="00A34693">
        <w:t>s</w:t>
      </w:r>
      <w:r>
        <w:t xml:space="preserve"> où vous pourrez verser vos dons et parrainages</w:t>
      </w:r>
    </w:p>
    <w:p w:rsidR="009A04AE" w:rsidRDefault="009A04AE" w:rsidP="00A34693">
      <w:pPr>
        <w:spacing w:after="120"/>
        <w:jc w:val="both"/>
      </w:pPr>
      <w:r w:rsidRPr="00A34693">
        <w:rPr>
          <w:u w:val="single"/>
        </w:rPr>
        <w:t>Pour la France</w:t>
      </w:r>
      <w:r>
        <w:t xml:space="preserve"> :</w:t>
      </w:r>
    </w:p>
    <w:p w:rsidR="009A04AE" w:rsidRDefault="009A04AE" w:rsidP="00A34693">
      <w:pPr>
        <w:spacing w:after="60"/>
        <w:jc w:val="both"/>
      </w:pPr>
      <w:r>
        <w:t>Profs/Reconstruction l’école</w:t>
      </w:r>
    </w:p>
    <w:p w:rsidR="009A04AE" w:rsidRDefault="009A04AE" w:rsidP="00A34693">
      <w:pPr>
        <w:spacing w:after="60"/>
        <w:jc w:val="both"/>
      </w:pPr>
      <w:r>
        <w:t>Agnès Bria</w:t>
      </w:r>
      <w:r>
        <w:rPr>
          <w:rFonts w:ascii="MS Gothic" w:eastAsia="MS Gothic" w:hAnsi="MS Gothic" w:cs="MS Gothic" w:hint="eastAsia"/>
        </w:rPr>
        <w:t> </w:t>
      </w:r>
    </w:p>
    <w:p w:rsidR="009A04AE" w:rsidRDefault="009A04AE" w:rsidP="00A34693">
      <w:pPr>
        <w:spacing w:after="60"/>
        <w:jc w:val="both"/>
      </w:pPr>
      <w:r>
        <w:t>Caisse d’Epargne des Alpes,</w:t>
      </w:r>
    </w:p>
    <w:p w:rsidR="009A04AE" w:rsidRDefault="009A04AE" w:rsidP="00A34693">
      <w:pPr>
        <w:spacing w:after="120"/>
        <w:jc w:val="both"/>
      </w:pPr>
      <w:r>
        <w:t>Rhône Alpes IBAN FR76 1382 5002 0004 3465 6262 342</w:t>
      </w:r>
    </w:p>
    <w:p w:rsidR="00A34693" w:rsidRDefault="00A34693">
      <w:r>
        <w:br w:type="page"/>
      </w:r>
    </w:p>
    <w:p w:rsidR="009A04AE" w:rsidRDefault="009A04AE" w:rsidP="00A34693">
      <w:pPr>
        <w:spacing w:after="120"/>
        <w:jc w:val="both"/>
      </w:pPr>
      <w:r w:rsidRPr="00A34693">
        <w:rPr>
          <w:u w:val="single"/>
        </w:rPr>
        <w:lastRenderedPageBreak/>
        <w:t>Pour la Suisse</w:t>
      </w:r>
      <w:r>
        <w:t xml:space="preserve"> :</w:t>
      </w:r>
      <w:r>
        <w:rPr>
          <w:rFonts w:ascii="MS Gothic" w:eastAsia="MS Gothic" w:hAnsi="MS Gothic" w:cs="MS Gothic" w:hint="eastAsia"/>
        </w:rPr>
        <w:t> </w:t>
      </w:r>
    </w:p>
    <w:p w:rsidR="009A04AE" w:rsidRDefault="00DD1655" w:rsidP="00A34693">
      <w:pPr>
        <w:spacing w:after="60"/>
        <w:jc w:val="both"/>
      </w:pPr>
      <w:r>
        <w:t>Profs</w:t>
      </w:r>
      <w:r w:rsidR="009A04AE">
        <w:t xml:space="preserve"> / Reconstruction l’école</w:t>
      </w:r>
    </w:p>
    <w:p w:rsidR="009A04AE" w:rsidRDefault="009A04AE" w:rsidP="00A34693">
      <w:pPr>
        <w:spacing w:after="60"/>
        <w:jc w:val="both"/>
      </w:pPr>
      <w:r>
        <w:t xml:space="preserve">Catherine </w:t>
      </w:r>
      <w:r w:rsidR="00BC2010">
        <w:t>Barré</w:t>
      </w:r>
      <w:r>
        <w:t xml:space="preserve"> </w:t>
      </w:r>
      <w:r>
        <w:rPr>
          <w:rFonts w:ascii="MS Gothic" w:eastAsia="MS Gothic" w:hAnsi="MS Gothic" w:cs="MS Gothic" w:hint="eastAsia"/>
        </w:rPr>
        <w:t> </w:t>
      </w:r>
    </w:p>
    <w:p w:rsidR="009A04AE" w:rsidRDefault="009A04AE" w:rsidP="00A34693">
      <w:pPr>
        <w:spacing w:after="60"/>
        <w:jc w:val="both"/>
      </w:pPr>
      <w:r>
        <w:t>Banque Cantonale Vaudoise</w:t>
      </w:r>
    </w:p>
    <w:p w:rsidR="009A04AE" w:rsidRDefault="009A04AE" w:rsidP="00A34693">
      <w:pPr>
        <w:spacing w:after="60"/>
        <w:jc w:val="both"/>
      </w:pPr>
      <w:r>
        <w:t>1347 le Sentier</w:t>
      </w:r>
    </w:p>
    <w:p w:rsidR="009A04AE" w:rsidRDefault="009A04AE" w:rsidP="00A34693">
      <w:pPr>
        <w:spacing w:after="60"/>
        <w:jc w:val="both"/>
      </w:pPr>
      <w:r>
        <w:t>IBAN CH32 0076 7000 E532 4547 7</w:t>
      </w:r>
    </w:p>
    <w:p w:rsidR="009A04AE" w:rsidRPr="00A34693" w:rsidRDefault="009A04AE" w:rsidP="00A34693">
      <w:pPr>
        <w:spacing w:before="240" w:after="120"/>
        <w:jc w:val="both"/>
        <w:rPr>
          <w:b/>
        </w:rPr>
      </w:pPr>
      <w:r w:rsidRPr="00A34693">
        <w:rPr>
          <w:b/>
        </w:rPr>
        <w:t xml:space="preserve">Nos </w:t>
      </w:r>
      <w:r w:rsidR="00A34693">
        <w:rPr>
          <w:b/>
        </w:rPr>
        <w:t>coordonnées</w:t>
      </w:r>
    </w:p>
    <w:p w:rsidR="009A04AE" w:rsidRDefault="009A04AE" w:rsidP="00A34693">
      <w:pPr>
        <w:spacing w:after="60"/>
        <w:jc w:val="both"/>
      </w:pPr>
      <w:r>
        <w:t>Dhane Gurung</w:t>
      </w:r>
    </w:p>
    <w:p w:rsidR="009A04AE" w:rsidRDefault="009A04AE" w:rsidP="00A34693">
      <w:pPr>
        <w:spacing w:after="60"/>
        <w:jc w:val="both"/>
      </w:pPr>
      <w:r>
        <w:t>Guide francophone</w:t>
      </w:r>
    </w:p>
    <w:p w:rsidR="009A04AE" w:rsidRDefault="009035F2" w:rsidP="00A34693">
      <w:pPr>
        <w:spacing w:after="60"/>
        <w:jc w:val="both"/>
      </w:pPr>
      <w:r>
        <w:t>Katmandou</w:t>
      </w:r>
      <w:r w:rsidR="009A04AE">
        <w:t xml:space="preserve"> – Népal</w:t>
      </w:r>
    </w:p>
    <w:p w:rsidR="009A04AE" w:rsidRDefault="009A04AE" w:rsidP="00A34693">
      <w:pPr>
        <w:spacing w:after="60"/>
        <w:jc w:val="both"/>
      </w:pPr>
      <w:r>
        <w:t>Tel portable : 00977-9849032463</w:t>
      </w:r>
    </w:p>
    <w:p w:rsidR="009A04AE" w:rsidRDefault="009A04AE" w:rsidP="00A34693">
      <w:pPr>
        <w:spacing w:after="60"/>
        <w:jc w:val="both"/>
      </w:pPr>
      <w:r>
        <w:t>E-mail : info@mecsgumda.org, dhane.guidenepal@gmail.com</w:t>
      </w:r>
    </w:p>
    <w:p w:rsidR="009A04AE" w:rsidRDefault="009A04AE" w:rsidP="00A34693">
      <w:pPr>
        <w:spacing w:after="60"/>
        <w:jc w:val="both"/>
      </w:pPr>
      <w:r>
        <w:t>Site: www.mecsgumda.org</w:t>
      </w:r>
    </w:p>
    <w:sectPr w:rsidR="009A04AE" w:rsidSect="00773F28">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4AE"/>
    <w:rsid w:val="000E2600"/>
    <w:rsid w:val="0015773F"/>
    <w:rsid w:val="001E7766"/>
    <w:rsid w:val="003E59B2"/>
    <w:rsid w:val="00415F3B"/>
    <w:rsid w:val="005F1860"/>
    <w:rsid w:val="006619FC"/>
    <w:rsid w:val="00773F28"/>
    <w:rsid w:val="007F64F8"/>
    <w:rsid w:val="009035F2"/>
    <w:rsid w:val="009A04AE"/>
    <w:rsid w:val="00A34693"/>
    <w:rsid w:val="00A71959"/>
    <w:rsid w:val="00B21667"/>
    <w:rsid w:val="00B55247"/>
    <w:rsid w:val="00BC2010"/>
    <w:rsid w:val="00C319FC"/>
    <w:rsid w:val="00DD1655"/>
    <w:rsid w:val="00E3401B"/>
    <w:rsid w:val="00E4130E"/>
    <w:rsid w:val="00F90FBB"/>
    <w:rsid w:val="00F94E8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4130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130E"/>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4130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4130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840</Words>
  <Characters>4621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ICA</dc:creator>
  <cp:lastModifiedBy>FrancoiseM</cp:lastModifiedBy>
  <cp:revision>11</cp:revision>
  <dcterms:created xsi:type="dcterms:W3CDTF">2016-10-03T11:31:00Z</dcterms:created>
  <dcterms:modified xsi:type="dcterms:W3CDTF">2017-01-16T14:56:00Z</dcterms:modified>
</cp:coreProperties>
</file>