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B3248" w14:textId="77777777" w:rsidR="00404F04" w:rsidRPr="00494D0D" w:rsidRDefault="00404F04" w:rsidP="00404F04">
      <w:pPr>
        <w:pStyle w:val="Titre"/>
      </w:pPr>
      <w:r w:rsidRPr="00494D0D">
        <w:t>Tout ce que vous devez savoir</w:t>
      </w:r>
    </w:p>
    <w:p w14:paraId="6F44E06D" w14:textId="77777777" w:rsidR="00404F04" w:rsidRPr="00F943A6" w:rsidRDefault="00404F04" w:rsidP="00A959D6">
      <w:pPr>
        <w:pStyle w:val="Texte"/>
        <w:rPr>
          <w:color w:val="808080" w:themeColor="background1" w:themeShade="80"/>
        </w:rPr>
      </w:pPr>
      <w:r w:rsidRPr="00F943A6">
        <w:rPr>
          <w:color w:val="808080" w:themeColor="background1" w:themeShade="80"/>
        </w:rPr>
        <w:t>Emmène tes amis, ta famille ou tes collègues et viens défier ta curiosité !</w:t>
      </w:r>
    </w:p>
    <w:p w14:paraId="4062A192" w14:textId="77777777" w:rsidR="00404F04" w:rsidRPr="00F943A6" w:rsidRDefault="00404F04" w:rsidP="00A959D6">
      <w:pPr>
        <w:pStyle w:val="Texte"/>
        <w:rPr>
          <w:color w:val="808080" w:themeColor="background1" w:themeShade="80"/>
        </w:rPr>
      </w:pPr>
      <w:r w:rsidRPr="00F943A6">
        <w:rPr>
          <w:color w:val="808080" w:themeColor="background1" w:themeShade="80"/>
        </w:rPr>
        <w:t>Enfermé dans une salle à thème, tu auras 60 minutes pour résoudre les énigmes et réussir à ouvrir la porte avant que le chronomètre arrive à zéro.</w:t>
      </w:r>
    </w:p>
    <w:p w14:paraId="22DD2E24" w14:textId="77777777" w:rsidR="00404F04" w:rsidRPr="00F943A6" w:rsidRDefault="00404F04" w:rsidP="00A959D6">
      <w:pPr>
        <w:pStyle w:val="Texte"/>
        <w:rPr>
          <w:color w:val="808080" w:themeColor="background1" w:themeShade="80"/>
        </w:rPr>
      </w:pPr>
      <w:r w:rsidRPr="00F943A6">
        <w:rPr>
          <w:color w:val="808080" w:themeColor="background1" w:themeShade="80"/>
        </w:rPr>
        <w:t>Tu devras recourir à ta logique, à ta créativité, à ta perspicacité, à ton esprit d’équipe et penser différemment.</w:t>
      </w:r>
    </w:p>
    <w:p w14:paraId="1A3FD53A" w14:textId="77777777" w:rsidR="00404F04" w:rsidRPr="00F943A6" w:rsidRDefault="00404F04" w:rsidP="00A959D6">
      <w:pPr>
        <w:pStyle w:val="Texte"/>
        <w:rPr>
          <w:color w:val="808080" w:themeColor="background1" w:themeShade="80"/>
        </w:rPr>
      </w:pPr>
      <w:r w:rsidRPr="00F943A6">
        <w:rPr>
          <w:color w:val="808080" w:themeColor="background1" w:themeShade="80"/>
        </w:rPr>
        <w:t>Réussiras-tu à résoudre toutes les énigmes avant la fin du temps ?</w:t>
      </w:r>
    </w:p>
    <w:p w14:paraId="1DE3C3C0" w14:textId="77777777" w:rsidR="00404F04" w:rsidRPr="00FB55C3" w:rsidRDefault="00404F04" w:rsidP="00404F04">
      <w:pPr>
        <w:pStyle w:val="Titre1"/>
      </w:pPr>
      <w:bookmarkStart w:id="0" w:name="_Toc55744276"/>
      <w:r w:rsidRPr="00FB55C3">
        <w:t>Pour qui</w:t>
      </w:r>
      <w:r>
        <w:t> ?</w:t>
      </w:r>
      <w:bookmarkEnd w:id="0"/>
    </w:p>
    <w:p w14:paraId="45D960A3" w14:textId="77777777" w:rsidR="00404F04" w:rsidRPr="00FB55C3" w:rsidRDefault="00404F04" w:rsidP="003D50B4">
      <w:pPr>
        <w:pStyle w:val="Titre2"/>
      </w:pPr>
      <w:r w:rsidRPr="00FB55C3">
        <w:t>Pour toi !</w:t>
      </w:r>
    </w:p>
    <w:p w14:paraId="3F5D166C" w14:textId="77777777" w:rsidR="00404F04" w:rsidRPr="00FB55C3" w:rsidRDefault="00404F04" w:rsidP="00A959D6">
      <w:pPr>
        <w:pStyle w:val="Texte"/>
      </w:pPr>
      <w:r w:rsidRPr="00FB55C3">
        <w:t>Invite tes amis ou tes collègues et viens essayer !</w:t>
      </w:r>
    </w:p>
    <w:p w14:paraId="7131F277" w14:textId="77777777" w:rsidR="00404F04" w:rsidRPr="00FB55C3" w:rsidRDefault="00404F04" w:rsidP="003D50B4">
      <w:pPr>
        <w:pStyle w:val="Titre2"/>
      </w:pPr>
      <w:r w:rsidRPr="00FB55C3">
        <w:t>Pour les familles et leurs amis !</w:t>
      </w:r>
    </w:p>
    <w:p w14:paraId="242FB924" w14:textId="77777777" w:rsidR="00404F04" w:rsidRPr="00FB55C3" w:rsidRDefault="00404F04" w:rsidP="00A959D6">
      <w:pPr>
        <w:pStyle w:val="Texte"/>
      </w:pPr>
      <w:r w:rsidRPr="00FB55C3">
        <w:t>Avec des amis ou la famille, rassemble ton groupe et viens passer une heure différente et forte en émotions.</w:t>
      </w:r>
    </w:p>
    <w:p w14:paraId="55DE61EF" w14:textId="77777777" w:rsidR="00404F04" w:rsidRPr="00FB55C3" w:rsidRDefault="00404F04" w:rsidP="003D50B4">
      <w:pPr>
        <w:pStyle w:val="Titre2"/>
      </w:pPr>
      <w:r w:rsidRPr="00FB55C3">
        <w:t>Pour les touristes</w:t>
      </w:r>
    </w:p>
    <w:p w14:paraId="4F5FEF15" w14:textId="77777777" w:rsidR="00404F04" w:rsidRPr="00FB55C3" w:rsidRDefault="00404F04" w:rsidP="00A959D6">
      <w:pPr>
        <w:pStyle w:val="Texte"/>
      </w:pPr>
      <w:r w:rsidRPr="00FB55C3">
        <w:t>En vacances dans la région</w:t>
      </w:r>
      <w:r>
        <w:t> ?</w:t>
      </w:r>
      <w:r w:rsidRPr="00FB55C3">
        <w:t xml:space="preserve"> Profite de l’occasion et viens t’amuser </w:t>
      </w:r>
      <w:r>
        <w:t>trop de redondance</w:t>
      </w:r>
    </w:p>
    <w:p w14:paraId="2E63C9A1" w14:textId="77777777" w:rsidR="00404F04" w:rsidRPr="00FB55C3" w:rsidRDefault="00404F04" w:rsidP="003D50B4">
      <w:pPr>
        <w:pStyle w:val="Titre2"/>
      </w:pPr>
      <w:r w:rsidRPr="00FB55C3">
        <w:t>Pour les gamers</w:t>
      </w:r>
    </w:p>
    <w:p w14:paraId="453AE687" w14:textId="77777777" w:rsidR="00404F04" w:rsidRPr="00FB55C3" w:rsidRDefault="00404F04" w:rsidP="00A959D6">
      <w:pPr>
        <w:pStyle w:val="Texte"/>
      </w:pPr>
      <w:r w:rsidRPr="00FB55C3">
        <w:t>Vous, les passionnés de jeux et d’aventures, venez essayer cette nouvelle approche où l’écran se transforme en une chambre et la manette en un cadenas.</w:t>
      </w:r>
    </w:p>
    <w:p w14:paraId="7FAA95FE" w14:textId="77777777" w:rsidR="00404F04" w:rsidRPr="00FB55C3" w:rsidRDefault="00404F04" w:rsidP="003D50B4">
      <w:pPr>
        <w:pStyle w:val="Titre2"/>
      </w:pPr>
      <w:r w:rsidRPr="00FB55C3">
        <w:t>Pour les entreprises</w:t>
      </w:r>
    </w:p>
    <w:p w14:paraId="4E492004" w14:textId="77777777" w:rsidR="00404F04" w:rsidRDefault="00404F04" w:rsidP="00A959D6">
      <w:pPr>
        <w:pStyle w:val="Texte"/>
      </w:pPr>
      <w:r>
        <w:t>Offrez</w:t>
      </w:r>
      <w:r w:rsidRPr="00FB55C3">
        <w:t xml:space="preserve"> un cadeau à vos collègues/employés et motivez-les. Renforcez l’esprit d’équipe, et stimulez le travail en groupe de manière engageante.</w:t>
      </w:r>
      <w:bookmarkStart w:id="1" w:name="_Toc55744277"/>
    </w:p>
    <w:p w14:paraId="665E2520" w14:textId="77777777" w:rsidR="00404F04" w:rsidRPr="00FB55C3" w:rsidRDefault="00404F04" w:rsidP="00404F04">
      <w:pPr>
        <w:pStyle w:val="Titre1"/>
      </w:pPr>
      <w:r w:rsidRPr="00FB55C3">
        <w:t>Dur</w:t>
      </w:r>
      <w:r>
        <w:t>é</w:t>
      </w:r>
      <w:bookmarkEnd w:id="1"/>
      <w:r>
        <w:t>e</w:t>
      </w:r>
    </w:p>
    <w:p w14:paraId="44C31723" w14:textId="77777777" w:rsidR="00404F04" w:rsidRDefault="00404F04" w:rsidP="00A959D6">
      <w:pPr>
        <w:pStyle w:val="Texte"/>
      </w:pPr>
      <w:r>
        <w:t xml:space="preserve">Tu entres dans la salle, on t’enferme, et le chrono commence. Tu as 60 minutes pour </w:t>
      </w:r>
      <w:proofErr w:type="gramStart"/>
      <w:r>
        <w:t>en</w:t>
      </w:r>
      <w:proofErr w:type="gramEnd"/>
      <w:r>
        <w:t xml:space="preserve"> sortir vainqueur !</w:t>
      </w:r>
    </w:p>
    <w:p w14:paraId="0B5B83BE" w14:textId="461EFFDD" w:rsidR="00404F04" w:rsidRPr="00101B9C" w:rsidRDefault="00404F04" w:rsidP="00404F04">
      <w:pPr>
        <w:pStyle w:val="Titre1"/>
      </w:pPr>
      <w:r w:rsidRPr="00101B9C">
        <w:t>Scénario</w:t>
      </w:r>
    </w:p>
    <w:p w14:paraId="50D9C453" w14:textId="08B4D388" w:rsidR="00404F04" w:rsidRPr="00FB55C3" w:rsidRDefault="00930391" w:rsidP="003D50B4">
      <w:pPr>
        <w:pStyle w:val="Titre2"/>
      </w:pPr>
      <w:r>
        <w:t>Tc</w:t>
      </w:r>
      <w:r w:rsidR="00404F04" w:rsidRPr="00FB55C3">
        <w:t>hernobyl</w:t>
      </w:r>
      <w:r w:rsidR="00404F04">
        <w:t> </w:t>
      </w:r>
      <w:r w:rsidR="00404F04" w:rsidRPr="00FB55C3">
        <w:t>: désastre nucléaire</w:t>
      </w:r>
    </w:p>
    <w:p w14:paraId="4D4D75C0" w14:textId="77777777" w:rsidR="00404F04" w:rsidRDefault="00404F04" w:rsidP="00A959D6">
      <w:pPr>
        <w:pStyle w:val="Texte"/>
        <w:rPr>
          <w:shd w:val="clear" w:color="auto" w:fill="FFFFFF"/>
        </w:rPr>
      </w:pPr>
      <w:r>
        <w:rPr>
          <w:shd w:val="clear" w:color="auto" w:fill="FFFFFF"/>
        </w:rPr>
        <w:t>Vous êtes enfermés dans la salle de contrôle enfouie au cœur du réacteur nucléaire n°4, et vous devez éviter un désastre nucléaire. Vous suivez les instructions et effectuez quelques calculs pour arrêter l’expérience nucléaire avant qu’il ne soit trop tard. Une coupure soudaine d’électricité et une forte alarme sonore pourraient faire passer le défi au niveau supérieur.</w:t>
      </w:r>
    </w:p>
    <w:p w14:paraId="2FAB192C" w14:textId="77777777" w:rsidR="00404F04" w:rsidRPr="00FB55C3" w:rsidRDefault="00404F04" w:rsidP="003D50B4">
      <w:pPr>
        <w:pStyle w:val="Titre2"/>
      </w:pPr>
      <w:r w:rsidRPr="00FB55C3">
        <w:lastRenderedPageBreak/>
        <w:t>Pour la liberté de Jack</w:t>
      </w:r>
    </w:p>
    <w:p w14:paraId="51F17F54" w14:textId="06F58E8E" w:rsidR="00404F04" w:rsidRDefault="00404F04" w:rsidP="00A959D6">
      <w:pPr>
        <w:pStyle w:val="Texte"/>
        <w:rPr>
          <w:highlight w:val="yellow"/>
          <w:shd w:val="clear" w:color="auto" w:fill="FFFFFF"/>
        </w:rPr>
      </w:pPr>
      <w:r w:rsidRPr="00194824">
        <w:rPr>
          <w:shd w:val="clear" w:color="auto" w:fill="FFFFFF"/>
        </w:rPr>
        <w:t xml:space="preserve">Vous êtes </w:t>
      </w:r>
      <w:r>
        <w:rPr>
          <w:shd w:val="clear" w:color="auto" w:fill="FFFFFF"/>
        </w:rPr>
        <w:t xml:space="preserve">l’enquêteur Walther. </w:t>
      </w:r>
      <w:r w:rsidRPr="00194824">
        <w:rPr>
          <w:shd w:val="clear" w:color="auto" w:fill="FFFFFF"/>
        </w:rPr>
        <w:t>Accompagné de</w:t>
      </w:r>
      <w:r>
        <w:rPr>
          <w:shd w:val="clear" w:color="auto" w:fill="FFFFFF"/>
        </w:rPr>
        <w:t xml:space="preserve"> votre binôme Rossi</w:t>
      </w:r>
      <w:r w:rsidRPr="00194824">
        <w:rPr>
          <w:shd w:val="clear" w:color="auto" w:fill="FFFFFF"/>
        </w:rPr>
        <w:t xml:space="preserve">, vous vous retrouvez dans le piège, qui vous a été tendu par le terrible Professeur </w:t>
      </w:r>
      <w:r>
        <w:rPr>
          <w:shd w:val="clear" w:color="auto" w:fill="FFFFFF"/>
        </w:rPr>
        <w:t>Gauthier</w:t>
      </w:r>
      <w:r w:rsidRPr="00194824">
        <w:rPr>
          <w:shd w:val="clear" w:color="auto" w:fill="FFFFFF"/>
        </w:rPr>
        <w:t>.</w:t>
      </w:r>
      <w:r>
        <w:rPr>
          <w:shd w:val="clear" w:color="auto" w:fill="FFFFFF"/>
        </w:rPr>
        <w:t xml:space="preserve"> Le fils de votre</w:t>
      </w:r>
      <w:r w:rsidRPr="00194824">
        <w:rPr>
          <w:shd w:val="clear" w:color="auto" w:fill="FFFFFF"/>
        </w:rPr>
        <w:t xml:space="preserve"> </w:t>
      </w:r>
      <w:r>
        <w:rPr>
          <w:shd w:val="clear" w:color="auto" w:fill="FFFFFF"/>
        </w:rPr>
        <w:t>richissime client</w:t>
      </w:r>
      <w:r w:rsidRPr="00194824">
        <w:rPr>
          <w:shd w:val="clear" w:color="auto" w:fill="FFFFFF"/>
        </w:rPr>
        <w:t xml:space="preserve">, </w:t>
      </w:r>
      <w:r>
        <w:rPr>
          <w:shd w:val="clear" w:color="auto" w:fill="FFFFFF"/>
        </w:rPr>
        <w:t>Alain Clément</w:t>
      </w:r>
      <w:r w:rsidRPr="00194824">
        <w:rPr>
          <w:shd w:val="clear" w:color="auto" w:fill="FFFFFF"/>
        </w:rPr>
        <w:t>, est retenu en otage par le génie du mal.</w:t>
      </w:r>
      <w:r>
        <w:rPr>
          <w:shd w:val="clear" w:color="auto" w:fill="FFFFFF"/>
        </w:rPr>
        <w:t xml:space="preserve"> </w:t>
      </w:r>
      <w:r w:rsidRPr="00194824">
        <w:rPr>
          <w:shd w:val="clear" w:color="auto" w:fill="FFFFFF"/>
        </w:rPr>
        <w:t>Survivez au piège d</w:t>
      </w:r>
      <w:r>
        <w:rPr>
          <w:shd w:val="clear" w:color="auto" w:fill="FFFFFF"/>
        </w:rPr>
        <w:t>u Professeur</w:t>
      </w:r>
      <w:r w:rsidRPr="00194824">
        <w:rPr>
          <w:shd w:val="clear" w:color="auto" w:fill="FFFFFF"/>
        </w:rPr>
        <w:t>, sauvez-vous pour avoir une chance de d</w:t>
      </w:r>
      <w:r w:rsidR="00FD2E1A">
        <w:rPr>
          <w:shd w:val="clear" w:color="auto" w:fill="FFFFFF"/>
        </w:rPr>
        <w:t>é</w:t>
      </w:r>
      <w:r w:rsidRPr="00194824">
        <w:rPr>
          <w:shd w:val="clear" w:color="auto" w:fill="FFFFFF"/>
        </w:rPr>
        <w:t xml:space="preserve">livrer </w:t>
      </w:r>
      <w:r>
        <w:rPr>
          <w:shd w:val="clear" w:color="auto" w:fill="FFFFFF"/>
        </w:rPr>
        <w:t>Alain.</w:t>
      </w:r>
    </w:p>
    <w:p w14:paraId="38AEAB42" w14:textId="77777777" w:rsidR="00404F04" w:rsidRPr="00FB55C3" w:rsidRDefault="00404F04" w:rsidP="003D50B4">
      <w:pPr>
        <w:pStyle w:val="Titre2"/>
      </w:pPr>
      <w:r w:rsidRPr="00FB55C3">
        <w:t>La chambre sensorielle</w:t>
      </w:r>
      <w:r>
        <w:t> </w:t>
      </w:r>
      <w:r w:rsidRPr="00FB55C3">
        <w:t>: l’aveugle, le muet, le sourd</w:t>
      </w:r>
    </w:p>
    <w:p w14:paraId="1FECD27A" w14:textId="77777777" w:rsidR="00404F04" w:rsidRDefault="00404F04" w:rsidP="00A959D6">
      <w:pPr>
        <w:pStyle w:val="Texte"/>
      </w:pPr>
      <w:r>
        <w:t>« Il y avait trois hommes. L’un était sourd, l’autre aveugle et le troisième muet. Un jour, le sourd embrassa la femme de l’aveugle. L’homme muet l’a vu et il veut le dire à l’aveugle, mais il ne peut pas parler. Alors, comment l’homme muet explique-t-il la situation à l’aveugle ? »</w:t>
      </w:r>
    </w:p>
    <w:p w14:paraId="5B536171" w14:textId="7280520A" w:rsidR="00404F04" w:rsidRPr="006F0A25" w:rsidRDefault="00404F04" w:rsidP="00A959D6">
      <w:pPr>
        <w:pStyle w:val="Texte"/>
      </w:pPr>
      <w:r>
        <w:t>Chaque joue</w:t>
      </w:r>
      <w:r w:rsidR="008F01E5">
        <w:t>u</w:t>
      </w:r>
      <w:r>
        <w:t>r se verra attribuer un sens et vous devrez résoudre un mystère en n’utilisant que ce sens. Vous devrez trouver d’autres moyens d’interagir entre vous afin de transmettre des messages importants.</w:t>
      </w:r>
    </w:p>
    <w:p w14:paraId="28CE2510" w14:textId="77777777" w:rsidR="00404F04" w:rsidRPr="00FB55C3" w:rsidRDefault="00404F04" w:rsidP="003D50B4">
      <w:pPr>
        <w:pStyle w:val="Titre2"/>
      </w:pPr>
      <w:r w:rsidRPr="00FB55C3">
        <w:t>Le Crime de l’Orient Express</w:t>
      </w:r>
    </w:p>
    <w:p w14:paraId="077097B4" w14:textId="77777777" w:rsidR="00404F04" w:rsidRPr="006F0A25" w:rsidRDefault="00404F04" w:rsidP="00A959D6">
      <w:pPr>
        <w:pStyle w:val="Texte"/>
      </w:pPr>
      <w:r>
        <w:t>Le mystère entourant un meurtre est un excellent exercice cérébral pour tous les âges et le Crime de l’Orient Express est l’un des meilleurs qui soit ! Construisez un décor de train luxueux où tous les joueurs sont assis dans le wagon. Donnez-leur un tas de preuves à suivre et à enquêter. Les groupes doivent utiliser un raisonnement logique et les mathématiques pour trouver le nom de l’assassin, ce qui est la seule façon de pouvoir sortir. Tout comme dans l’histoire originale, vous pouvez inclure des indices erronés qui rendront l’enquête confuse et remettront en question le délai imparti.</w:t>
      </w:r>
    </w:p>
    <w:p w14:paraId="05789369" w14:textId="77777777" w:rsidR="00404F04" w:rsidRPr="00FB55C3" w:rsidRDefault="00404F04" w:rsidP="003D50B4">
      <w:pPr>
        <w:pStyle w:val="Titre2"/>
      </w:pPr>
      <w:r w:rsidRPr="00FB55C3">
        <w:t>La chasse au trésor</w:t>
      </w:r>
    </w:p>
    <w:p w14:paraId="7DBBCD67" w14:textId="01C4EA83" w:rsidR="00404F04" w:rsidRDefault="00404F04" w:rsidP="00A959D6">
      <w:pPr>
        <w:pStyle w:val="Texte"/>
        <w:rPr>
          <w:shd w:val="clear" w:color="auto" w:fill="FFFFFF"/>
        </w:rPr>
      </w:pPr>
      <w:r>
        <w:rPr>
          <w:shd w:val="clear" w:color="auto" w:fill="FFFFFF"/>
        </w:rPr>
        <w:t>Dans cette salle, vous serez transportés sur une île tropicale pour voler un trésor enfoui. Vous n’avez qu’une heure pour découvrir tous les messages cryptés et cachés autour des plantes vertes et des cocotiers. Vous devez trouver tous les sentiers et les cartes menant au coffre du trésor, mais vous n’êtes pas seuls, car quelqu’un d’autre le recherche aussi. Pour gagner la partie, votre équipe doit trouver à la fois les indices et le coffre.</w:t>
      </w:r>
    </w:p>
    <w:p w14:paraId="28C3D358" w14:textId="77777777" w:rsidR="00404F04" w:rsidRPr="00FB55C3" w:rsidRDefault="00404F04" w:rsidP="003D50B4">
      <w:pPr>
        <w:pStyle w:val="Titre2"/>
      </w:pPr>
      <w:r w:rsidRPr="00FB55C3">
        <w:t>La malédiction d'Osiris</w:t>
      </w:r>
    </w:p>
    <w:p w14:paraId="7B8F923C" w14:textId="27957BDC" w:rsidR="00404F04" w:rsidRDefault="00404F04" w:rsidP="00A959D6">
      <w:pPr>
        <w:pStyle w:val="Texte"/>
      </w:pPr>
      <w:r>
        <w:t>Une légende raconte que 5 dieux Egyptiens veillaient sur l’équilibre de notre monde jusqu’</w:t>
      </w:r>
      <w:r w:rsidR="00427799">
        <w:t>à</w:t>
      </w:r>
      <w:r>
        <w:t xml:space="preserve"> cette nuit o</w:t>
      </w:r>
      <w:r w:rsidR="00427799">
        <w:t>ù</w:t>
      </w:r>
      <w:r>
        <w:t xml:space="preserve"> un inconscient a tent</w:t>
      </w:r>
      <w:r w:rsidR="00427799">
        <w:t>é</w:t>
      </w:r>
      <w:r>
        <w:t xml:space="preserve"> de piller le tombeau de Pharaon. Depuis, la colère des dieux s’abat sur le monde. Le centre de recherche de </w:t>
      </w:r>
      <w:proofErr w:type="spellStart"/>
      <w:r>
        <w:t>panIQ</w:t>
      </w:r>
      <w:proofErr w:type="spellEnd"/>
      <w:r>
        <w:t xml:space="preserve"> a lanc</w:t>
      </w:r>
      <w:r w:rsidR="00427799">
        <w:t>é</w:t>
      </w:r>
      <w:r>
        <w:t xml:space="preserve"> un appel </w:t>
      </w:r>
      <w:r w:rsidR="00427799">
        <w:t>à</w:t>
      </w:r>
      <w:r>
        <w:t xml:space="preserve"> l’aide dans le but de recruter des hommes et des femmes suffisamment courageux pour s’aventurer dans cette pyramide maudite et tenter d’apaiser la colère des Dieux. La légende raconte également qu’afin d’annuler cette malédiction, un passage dans le monde des morts et de l’au-del</w:t>
      </w:r>
      <w:r w:rsidR="00427799">
        <w:t>à</w:t>
      </w:r>
      <w:r>
        <w:t xml:space="preserve"> serait inévitable. Oserez-vous affronter la pesée d’âme d’Osiris ? Seul un travail d’équipe vous permettra de ressortir ensemble de ce labyrinthe truff</w:t>
      </w:r>
      <w:r w:rsidR="00427799">
        <w:t>é</w:t>
      </w:r>
      <w:r>
        <w:t xml:space="preserve"> d’embuches plus surprenantes les unes que les autres. Certains choix seront parfois difficiles, surtout, lorsque le temps jouera contre vous. Serez-vous </w:t>
      </w:r>
      <w:r w:rsidR="00427799">
        <w:t>à</w:t>
      </w:r>
      <w:r>
        <w:t xml:space="preserve"> même de déjouer les pièges des dieux Egyptiens et d’apaiser leur colère dans les temps ?</w:t>
      </w:r>
    </w:p>
    <w:p w14:paraId="4DE9FBA3" w14:textId="77777777" w:rsidR="00404F04" w:rsidRPr="00FB55C3" w:rsidRDefault="00404F04" w:rsidP="003D50B4">
      <w:pPr>
        <w:pStyle w:val="Titre2"/>
      </w:pPr>
      <w:r w:rsidRPr="00FB55C3">
        <w:t xml:space="preserve">Le tombeau </w:t>
      </w:r>
      <w:proofErr w:type="gramStart"/>
      <w:r w:rsidRPr="00FB55C3">
        <w:t>d’Egypte  *</w:t>
      </w:r>
      <w:proofErr w:type="gramEnd"/>
      <w:r w:rsidRPr="00FB55C3">
        <w:t>à venir</w:t>
      </w:r>
    </w:p>
    <w:p w14:paraId="24676F03" w14:textId="77777777" w:rsidR="00404F04" w:rsidRDefault="00404F04" w:rsidP="00A959D6">
      <w:pPr>
        <w:pStyle w:val="Texte"/>
      </w:pPr>
      <w:r>
        <w:t xml:space="preserve">Vous vous retrouvés enfermés dans un tombeau avec de nombreuses portes et de nombreux itinéraires. La première clé que vous trouverez définira l’itinéraire à suivre. Vous êtes entourés de murs recouverts d’anciens symboles et dessins. Vous devez trouver des indices qui vous aideront à traduire tous les messages et les cartes </w:t>
      </w:r>
      <w:r>
        <w:lastRenderedPageBreak/>
        <w:t>menant aux clés cachées. Chaque clé ouvrira une autre porte mais vous n’avez que 60 minutes pour atteindre la sortie.</w:t>
      </w:r>
    </w:p>
    <w:p w14:paraId="2F1A94EA" w14:textId="25B383BF" w:rsidR="00404F04" w:rsidRDefault="00404F04" w:rsidP="00A959D6">
      <w:pPr>
        <w:pStyle w:val="Texte"/>
      </w:pPr>
      <w:r>
        <w:t xml:space="preserve">Cette salle sera prochainement disponible ! Restez à l'écoute ! Consultez notre site, notre page </w:t>
      </w:r>
      <w:r w:rsidR="009356A6">
        <w:t>F</w:t>
      </w:r>
      <w:r>
        <w:t xml:space="preserve">acebook ou notre </w:t>
      </w:r>
      <w:r w:rsidR="009356A6">
        <w:t>I</w:t>
      </w:r>
      <w:r>
        <w:t>nstagram.</w:t>
      </w:r>
    </w:p>
    <w:p w14:paraId="0A317ECE" w14:textId="77777777" w:rsidR="00737B88" w:rsidRDefault="00737B88">
      <w:pPr>
        <w:spacing w:after="160" w:line="259" w:lineRule="auto"/>
        <w:rPr>
          <w:rFonts w:eastAsiaTheme="majorEastAsia" w:cstheme="majorBidi"/>
          <w:b/>
          <w:color w:val="000000" w:themeColor="text1"/>
          <w:sz w:val="36"/>
          <w:szCs w:val="32"/>
        </w:rPr>
      </w:pPr>
      <w:r>
        <w:br w:type="page"/>
      </w:r>
    </w:p>
    <w:p w14:paraId="7C6B0540" w14:textId="0BB3C24B" w:rsidR="00386AC3" w:rsidRDefault="00386AC3" w:rsidP="00386AC3">
      <w:pPr>
        <w:pStyle w:val="Titre1"/>
      </w:pPr>
      <w:r>
        <w:lastRenderedPageBreak/>
        <w:t>Nombre de participants</w:t>
      </w:r>
    </w:p>
    <w:tbl>
      <w:tblPr>
        <w:tblStyle w:val="Grilledutableau"/>
        <w:tblW w:w="0" w:type="auto"/>
        <w:tblLook w:val="04A0" w:firstRow="1" w:lastRow="0" w:firstColumn="1" w:lastColumn="0" w:noHBand="0" w:noVBand="1"/>
      </w:tblPr>
      <w:tblGrid>
        <w:gridCol w:w="3020"/>
        <w:gridCol w:w="1511"/>
        <w:gridCol w:w="1418"/>
      </w:tblGrid>
      <w:tr w:rsidR="00557BF8" w:rsidRPr="00DD5EA9" w14:paraId="5AF2B3E3" w14:textId="77777777" w:rsidTr="00721381">
        <w:tc>
          <w:tcPr>
            <w:tcW w:w="3020" w:type="dxa"/>
            <w:shd w:val="clear" w:color="auto" w:fill="F7CAAC" w:themeFill="accent2" w:themeFillTint="66"/>
            <w:vAlign w:val="center"/>
          </w:tcPr>
          <w:p w14:paraId="60B63871" w14:textId="77777777" w:rsidR="00557BF8" w:rsidRPr="00FF76FC" w:rsidRDefault="00557BF8" w:rsidP="0051179F">
            <w:pPr>
              <w:spacing w:after="0"/>
              <w:rPr>
                <w:b/>
                <w:bCs/>
              </w:rPr>
            </w:pPr>
            <w:r w:rsidRPr="00FF76FC">
              <w:rPr>
                <w:b/>
                <w:bCs/>
              </w:rPr>
              <w:t>Salle</w:t>
            </w:r>
          </w:p>
        </w:tc>
        <w:tc>
          <w:tcPr>
            <w:tcW w:w="1511" w:type="dxa"/>
            <w:shd w:val="clear" w:color="auto" w:fill="F7CAAC" w:themeFill="accent2" w:themeFillTint="66"/>
            <w:vAlign w:val="center"/>
          </w:tcPr>
          <w:p w14:paraId="49A020E4" w14:textId="77777777" w:rsidR="00557BF8" w:rsidRPr="00FF76FC" w:rsidRDefault="00557BF8" w:rsidP="00721381">
            <w:pPr>
              <w:spacing w:after="0"/>
              <w:jc w:val="center"/>
              <w:rPr>
                <w:b/>
                <w:bCs/>
              </w:rPr>
            </w:pPr>
            <w:r w:rsidRPr="00FF76FC">
              <w:rPr>
                <w:b/>
                <w:bCs/>
              </w:rPr>
              <w:t>Nb de participants minimum</w:t>
            </w:r>
          </w:p>
        </w:tc>
        <w:tc>
          <w:tcPr>
            <w:tcW w:w="1418" w:type="dxa"/>
            <w:shd w:val="clear" w:color="auto" w:fill="F7CAAC" w:themeFill="accent2" w:themeFillTint="66"/>
            <w:vAlign w:val="center"/>
          </w:tcPr>
          <w:p w14:paraId="1F1A9C81" w14:textId="77777777" w:rsidR="00557BF8" w:rsidRPr="00FF76FC" w:rsidRDefault="00557BF8" w:rsidP="00721381">
            <w:pPr>
              <w:spacing w:after="0"/>
              <w:jc w:val="center"/>
              <w:rPr>
                <w:b/>
                <w:bCs/>
              </w:rPr>
            </w:pPr>
            <w:r w:rsidRPr="00FF76FC">
              <w:rPr>
                <w:b/>
                <w:bCs/>
              </w:rPr>
              <w:t>Nb de participants maximum</w:t>
            </w:r>
          </w:p>
        </w:tc>
      </w:tr>
      <w:tr w:rsidR="00557BF8" w:rsidRPr="00DD5EA9" w14:paraId="3DA37E83" w14:textId="77777777" w:rsidTr="00721381">
        <w:tc>
          <w:tcPr>
            <w:tcW w:w="3020" w:type="dxa"/>
            <w:vAlign w:val="center"/>
          </w:tcPr>
          <w:p w14:paraId="2BEC000E" w14:textId="77777777" w:rsidR="00557BF8" w:rsidRPr="00DD5EA9" w:rsidRDefault="00557BF8" w:rsidP="0051179F">
            <w:pPr>
              <w:spacing w:after="0"/>
            </w:pPr>
            <w:proofErr w:type="spellStart"/>
            <w:r w:rsidRPr="00DD5EA9">
              <w:t>Chernobyl</w:t>
            </w:r>
            <w:proofErr w:type="spellEnd"/>
            <w:r w:rsidRPr="00DD5EA9">
              <w:t xml:space="preserve"> : désastre nucléaire</w:t>
            </w:r>
          </w:p>
        </w:tc>
        <w:tc>
          <w:tcPr>
            <w:tcW w:w="1511" w:type="dxa"/>
            <w:vAlign w:val="center"/>
          </w:tcPr>
          <w:p w14:paraId="17CAE4D7" w14:textId="77777777" w:rsidR="00557BF8" w:rsidRPr="00DD5EA9" w:rsidRDefault="00557BF8" w:rsidP="00721381">
            <w:pPr>
              <w:spacing w:after="0"/>
              <w:jc w:val="center"/>
            </w:pPr>
            <w:r w:rsidRPr="00DD5EA9">
              <w:t>2</w:t>
            </w:r>
          </w:p>
        </w:tc>
        <w:tc>
          <w:tcPr>
            <w:tcW w:w="1418" w:type="dxa"/>
            <w:vAlign w:val="center"/>
          </w:tcPr>
          <w:p w14:paraId="5DB9D815" w14:textId="77777777" w:rsidR="00557BF8" w:rsidRPr="00DD5EA9" w:rsidRDefault="00557BF8" w:rsidP="00721381">
            <w:pPr>
              <w:spacing w:after="0"/>
              <w:jc w:val="center"/>
            </w:pPr>
            <w:r w:rsidRPr="00DD5EA9">
              <w:t>12</w:t>
            </w:r>
          </w:p>
        </w:tc>
      </w:tr>
      <w:tr w:rsidR="00557BF8" w:rsidRPr="00DD5EA9" w14:paraId="11E9345B" w14:textId="77777777" w:rsidTr="00721381">
        <w:tc>
          <w:tcPr>
            <w:tcW w:w="3020" w:type="dxa"/>
            <w:vAlign w:val="center"/>
          </w:tcPr>
          <w:p w14:paraId="44393C1C" w14:textId="77777777" w:rsidR="00557BF8" w:rsidRPr="00DD5EA9" w:rsidRDefault="00557BF8" w:rsidP="0051179F">
            <w:pPr>
              <w:spacing w:after="0"/>
            </w:pPr>
            <w:r w:rsidRPr="00DD5EA9">
              <w:t>Pour la liberté de Jack</w:t>
            </w:r>
          </w:p>
        </w:tc>
        <w:tc>
          <w:tcPr>
            <w:tcW w:w="1511" w:type="dxa"/>
            <w:vAlign w:val="center"/>
          </w:tcPr>
          <w:p w14:paraId="62C3D3D0" w14:textId="77777777" w:rsidR="00557BF8" w:rsidRPr="00DD5EA9" w:rsidRDefault="00557BF8" w:rsidP="00721381">
            <w:pPr>
              <w:spacing w:after="0"/>
              <w:jc w:val="center"/>
            </w:pPr>
            <w:r w:rsidRPr="00DD5EA9">
              <w:t>2</w:t>
            </w:r>
          </w:p>
        </w:tc>
        <w:tc>
          <w:tcPr>
            <w:tcW w:w="1418" w:type="dxa"/>
            <w:vAlign w:val="center"/>
          </w:tcPr>
          <w:p w14:paraId="0DA1C402" w14:textId="77777777" w:rsidR="00557BF8" w:rsidRPr="00DD5EA9" w:rsidRDefault="00557BF8" w:rsidP="00721381">
            <w:pPr>
              <w:spacing w:after="0"/>
              <w:jc w:val="center"/>
            </w:pPr>
            <w:r w:rsidRPr="00DD5EA9">
              <w:t>6</w:t>
            </w:r>
          </w:p>
        </w:tc>
      </w:tr>
      <w:tr w:rsidR="00557BF8" w:rsidRPr="00DD5EA9" w14:paraId="217A87E4" w14:textId="77777777" w:rsidTr="00721381">
        <w:tc>
          <w:tcPr>
            <w:tcW w:w="3020" w:type="dxa"/>
            <w:vAlign w:val="center"/>
          </w:tcPr>
          <w:p w14:paraId="3A8A404E" w14:textId="77777777" w:rsidR="00557BF8" w:rsidRPr="00DD5EA9" w:rsidRDefault="00557BF8" w:rsidP="0051179F">
            <w:pPr>
              <w:spacing w:after="0"/>
            </w:pPr>
            <w:r w:rsidRPr="00DD5EA9">
              <w:t>La chambre sensorielle : l’aveugle, le muet, le sourd</w:t>
            </w:r>
          </w:p>
        </w:tc>
        <w:tc>
          <w:tcPr>
            <w:tcW w:w="1511" w:type="dxa"/>
            <w:vAlign w:val="center"/>
          </w:tcPr>
          <w:p w14:paraId="64D1C17B" w14:textId="77777777" w:rsidR="00557BF8" w:rsidRPr="00DD5EA9" w:rsidRDefault="00557BF8" w:rsidP="00721381">
            <w:pPr>
              <w:spacing w:after="0"/>
              <w:jc w:val="center"/>
            </w:pPr>
            <w:r w:rsidRPr="00DD5EA9">
              <w:t>4</w:t>
            </w:r>
          </w:p>
        </w:tc>
        <w:tc>
          <w:tcPr>
            <w:tcW w:w="1418" w:type="dxa"/>
            <w:vAlign w:val="center"/>
          </w:tcPr>
          <w:p w14:paraId="5DF88105" w14:textId="77777777" w:rsidR="00557BF8" w:rsidRPr="00DD5EA9" w:rsidRDefault="00557BF8" w:rsidP="00721381">
            <w:pPr>
              <w:spacing w:after="0"/>
              <w:jc w:val="center"/>
            </w:pPr>
            <w:r w:rsidRPr="00DD5EA9">
              <w:t>8</w:t>
            </w:r>
          </w:p>
        </w:tc>
      </w:tr>
      <w:tr w:rsidR="00557BF8" w:rsidRPr="00DD5EA9" w14:paraId="189124AC" w14:textId="77777777" w:rsidTr="00721381">
        <w:tc>
          <w:tcPr>
            <w:tcW w:w="3020" w:type="dxa"/>
            <w:vAlign w:val="center"/>
          </w:tcPr>
          <w:p w14:paraId="74BBFEF5" w14:textId="77777777" w:rsidR="00557BF8" w:rsidRPr="00DD5EA9" w:rsidRDefault="00557BF8" w:rsidP="0051179F">
            <w:pPr>
              <w:spacing w:after="0"/>
            </w:pPr>
            <w:r w:rsidRPr="00DD5EA9">
              <w:t>Le Crime de l’Orient Express</w:t>
            </w:r>
          </w:p>
        </w:tc>
        <w:tc>
          <w:tcPr>
            <w:tcW w:w="1511" w:type="dxa"/>
            <w:vAlign w:val="center"/>
          </w:tcPr>
          <w:p w14:paraId="6B30E1A1" w14:textId="77777777" w:rsidR="00557BF8" w:rsidRPr="00DD5EA9" w:rsidRDefault="00557BF8" w:rsidP="00721381">
            <w:pPr>
              <w:spacing w:after="0"/>
              <w:jc w:val="center"/>
            </w:pPr>
            <w:r w:rsidRPr="00DD5EA9">
              <w:t>2</w:t>
            </w:r>
          </w:p>
        </w:tc>
        <w:tc>
          <w:tcPr>
            <w:tcW w:w="1418" w:type="dxa"/>
            <w:vAlign w:val="center"/>
          </w:tcPr>
          <w:p w14:paraId="4D4CDB98" w14:textId="77777777" w:rsidR="00557BF8" w:rsidRPr="00DD5EA9" w:rsidRDefault="00557BF8" w:rsidP="00721381">
            <w:pPr>
              <w:spacing w:after="0"/>
              <w:jc w:val="center"/>
            </w:pPr>
            <w:r w:rsidRPr="00DD5EA9">
              <w:t>6</w:t>
            </w:r>
          </w:p>
        </w:tc>
      </w:tr>
      <w:tr w:rsidR="00557BF8" w:rsidRPr="00DD5EA9" w14:paraId="1B12B3DC" w14:textId="77777777" w:rsidTr="00721381">
        <w:tc>
          <w:tcPr>
            <w:tcW w:w="3020" w:type="dxa"/>
            <w:vAlign w:val="center"/>
          </w:tcPr>
          <w:p w14:paraId="133894C8" w14:textId="77777777" w:rsidR="00557BF8" w:rsidRPr="00DD5EA9" w:rsidRDefault="00557BF8" w:rsidP="0051179F">
            <w:pPr>
              <w:spacing w:after="0"/>
            </w:pPr>
            <w:r w:rsidRPr="00DD5EA9">
              <w:t>La chasse au trésor</w:t>
            </w:r>
          </w:p>
        </w:tc>
        <w:tc>
          <w:tcPr>
            <w:tcW w:w="1511" w:type="dxa"/>
            <w:vAlign w:val="center"/>
          </w:tcPr>
          <w:p w14:paraId="7CB07C44" w14:textId="77777777" w:rsidR="00557BF8" w:rsidRPr="00DD5EA9" w:rsidRDefault="00557BF8" w:rsidP="00721381">
            <w:pPr>
              <w:spacing w:after="0"/>
              <w:jc w:val="center"/>
            </w:pPr>
            <w:r w:rsidRPr="00DD5EA9">
              <w:t>2</w:t>
            </w:r>
          </w:p>
        </w:tc>
        <w:tc>
          <w:tcPr>
            <w:tcW w:w="1418" w:type="dxa"/>
            <w:vAlign w:val="center"/>
          </w:tcPr>
          <w:p w14:paraId="199C4513" w14:textId="77777777" w:rsidR="00557BF8" w:rsidRPr="00DD5EA9" w:rsidRDefault="00557BF8" w:rsidP="00721381">
            <w:pPr>
              <w:spacing w:after="0"/>
              <w:jc w:val="center"/>
            </w:pPr>
            <w:r w:rsidRPr="00DD5EA9">
              <w:t>10</w:t>
            </w:r>
          </w:p>
        </w:tc>
      </w:tr>
      <w:tr w:rsidR="00557BF8" w:rsidRPr="00DD5EA9" w14:paraId="70F53496" w14:textId="77777777" w:rsidTr="00721381">
        <w:tc>
          <w:tcPr>
            <w:tcW w:w="3020" w:type="dxa"/>
            <w:vAlign w:val="center"/>
          </w:tcPr>
          <w:p w14:paraId="378ABD1D" w14:textId="77777777" w:rsidR="00557BF8" w:rsidRPr="00DD5EA9" w:rsidRDefault="00557BF8" w:rsidP="0051179F">
            <w:pPr>
              <w:spacing w:after="0"/>
            </w:pPr>
            <w:r w:rsidRPr="00DD5EA9">
              <w:t>La malédiction d'Osiris</w:t>
            </w:r>
          </w:p>
        </w:tc>
        <w:tc>
          <w:tcPr>
            <w:tcW w:w="1511" w:type="dxa"/>
            <w:vAlign w:val="center"/>
          </w:tcPr>
          <w:p w14:paraId="6085D23B" w14:textId="77777777" w:rsidR="00557BF8" w:rsidRPr="00DD5EA9" w:rsidRDefault="00557BF8" w:rsidP="00721381">
            <w:pPr>
              <w:spacing w:after="0"/>
              <w:jc w:val="center"/>
            </w:pPr>
            <w:r w:rsidRPr="00DD5EA9">
              <w:t>4</w:t>
            </w:r>
          </w:p>
        </w:tc>
        <w:tc>
          <w:tcPr>
            <w:tcW w:w="1418" w:type="dxa"/>
            <w:vAlign w:val="center"/>
          </w:tcPr>
          <w:p w14:paraId="08DF1354" w14:textId="77777777" w:rsidR="00557BF8" w:rsidRPr="00DD5EA9" w:rsidRDefault="00557BF8" w:rsidP="00721381">
            <w:pPr>
              <w:spacing w:after="0"/>
              <w:jc w:val="center"/>
            </w:pPr>
            <w:r w:rsidRPr="00DD5EA9">
              <w:t>10</w:t>
            </w:r>
          </w:p>
        </w:tc>
      </w:tr>
      <w:tr w:rsidR="00557BF8" w:rsidRPr="00DD5EA9" w14:paraId="2C1FE1C7" w14:textId="77777777" w:rsidTr="00721381">
        <w:tc>
          <w:tcPr>
            <w:tcW w:w="3020" w:type="dxa"/>
            <w:vAlign w:val="center"/>
          </w:tcPr>
          <w:p w14:paraId="09EF4BBE" w14:textId="77777777" w:rsidR="00557BF8" w:rsidRPr="00DD5EA9" w:rsidRDefault="00557BF8" w:rsidP="0051179F">
            <w:pPr>
              <w:spacing w:after="0"/>
            </w:pPr>
            <w:r w:rsidRPr="00DD5EA9">
              <w:t xml:space="preserve">Le tombeau </w:t>
            </w:r>
            <w:proofErr w:type="gramStart"/>
            <w:r w:rsidRPr="00DD5EA9">
              <w:t>d’Egypte  *</w:t>
            </w:r>
            <w:proofErr w:type="gramEnd"/>
            <w:r w:rsidRPr="00DD5EA9">
              <w:t>à venir</w:t>
            </w:r>
          </w:p>
        </w:tc>
        <w:tc>
          <w:tcPr>
            <w:tcW w:w="1511" w:type="dxa"/>
            <w:vAlign w:val="center"/>
          </w:tcPr>
          <w:p w14:paraId="3C39650E" w14:textId="77777777" w:rsidR="00557BF8" w:rsidRPr="00DD5EA9" w:rsidRDefault="00557BF8" w:rsidP="00721381">
            <w:pPr>
              <w:spacing w:after="0"/>
              <w:jc w:val="center"/>
            </w:pPr>
            <w:r w:rsidRPr="00DD5EA9">
              <w:t>2</w:t>
            </w:r>
          </w:p>
        </w:tc>
        <w:tc>
          <w:tcPr>
            <w:tcW w:w="1418" w:type="dxa"/>
            <w:vAlign w:val="center"/>
          </w:tcPr>
          <w:p w14:paraId="00E6AA4C" w14:textId="77777777" w:rsidR="00557BF8" w:rsidRPr="00DD5EA9" w:rsidRDefault="00557BF8" w:rsidP="00721381">
            <w:pPr>
              <w:spacing w:after="0"/>
              <w:jc w:val="center"/>
            </w:pPr>
            <w:r w:rsidRPr="00DD5EA9">
              <w:t>6</w:t>
            </w:r>
          </w:p>
        </w:tc>
      </w:tr>
    </w:tbl>
    <w:p w14:paraId="29CFB225" w14:textId="77777777" w:rsidR="00404F04" w:rsidRPr="00FB55C3" w:rsidRDefault="00404F04" w:rsidP="00404F04">
      <w:pPr>
        <w:pStyle w:val="Titre1"/>
      </w:pPr>
      <w:r w:rsidRPr="00FB55C3">
        <w:t>Réservation</w:t>
      </w:r>
    </w:p>
    <w:p w14:paraId="1FF206D1" w14:textId="77777777" w:rsidR="00404F04" w:rsidRDefault="00404F04" w:rsidP="00A959D6">
      <w:pPr>
        <w:pStyle w:val="Texte"/>
      </w:pPr>
      <w:r>
        <w:t>Choisis la salle que tu préfères, sélectionne le jour et l’heure et viens te mettre à l’épreuve.</w:t>
      </w:r>
    </w:p>
    <w:p w14:paraId="22FC3D72" w14:textId="77777777" w:rsidR="00404F04" w:rsidRPr="00FB55C3" w:rsidRDefault="00404F04" w:rsidP="00404F04">
      <w:pPr>
        <w:pStyle w:val="Titre1"/>
      </w:pPr>
      <w:bookmarkStart w:id="2" w:name="_Toc55744281"/>
      <w:r w:rsidRPr="00FB55C3">
        <w:t>Annulation</w:t>
      </w:r>
      <w:bookmarkEnd w:id="2"/>
    </w:p>
    <w:p w14:paraId="41CDF6C3" w14:textId="77777777" w:rsidR="00404F04" w:rsidRDefault="00404F04" w:rsidP="00A959D6">
      <w:pPr>
        <w:pStyle w:val="Texte"/>
      </w:pPr>
      <w:r>
        <w:t>Oui, tu peux annuler, au plus tard 24 h avant ta réservation.</w:t>
      </w:r>
    </w:p>
    <w:p w14:paraId="15806119" w14:textId="77777777" w:rsidR="00404F04" w:rsidRPr="00CA594B" w:rsidRDefault="00404F04" w:rsidP="00A959D6">
      <w:pPr>
        <w:pStyle w:val="Texte"/>
      </w:pPr>
      <w:r>
        <w:t>Si tu ne respectes pas cette condition tu devras payer CHF </w:t>
      </w:r>
      <w:proofErr w:type="gramStart"/>
      <w:r>
        <w:t>100.–</w:t>
      </w:r>
      <w:proofErr w:type="gramEnd"/>
      <w:r>
        <w:t xml:space="preserve"> de frais.</w:t>
      </w:r>
    </w:p>
    <w:p w14:paraId="7919AFC8" w14:textId="77777777" w:rsidR="00404F04" w:rsidRPr="00FB55C3" w:rsidRDefault="00404F04" w:rsidP="00404F04">
      <w:pPr>
        <w:pStyle w:val="Titre1"/>
      </w:pPr>
      <w:bookmarkStart w:id="3" w:name="_Toc55744282"/>
      <w:r w:rsidRPr="00FB55C3">
        <w:t>Horaires</w:t>
      </w:r>
      <w:bookmarkEnd w:id="3"/>
    </w:p>
    <w:p w14:paraId="6979723B" w14:textId="77777777" w:rsidR="00404F04" w:rsidRDefault="00404F04" w:rsidP="00A959D6">
      <w:pPr>
        <w:pStyle w:val="Texte"/>
      </w:pPr>
      <w:r>
        <w:t xml:space="preserve">Tous les soirs à partir de 17 h 30. Les mercredis à partir de 13 h 30 et </w:t>
      </w:r>
      <w:proofErr w:type="spellStart"/>
      <w:r>
        <w:t>panIQ</w:t>
      </w:r>
      <w:proofErr w:type="spellEnd"/>
      <w:r>
        <w:t xml:space="preserve"> room ferme chaque jour à 23 h 00.</w:t>
      </w:r>
    </w:p>
    <w:p w14:paraId="732034E5" w14:textId="77777777" w:rsidR="00404F04" w:rsidRPr="00FB55C3" w:rsidRDefault="00404F04" w:rsidP="00404F04">
      <w:pPr>
        <w:pStyle w:val="Titre1"/>
      </w:pPr>
      <w:bookmarkStart w:id="4" w:name="_Toc55744283"/>
      <w:r w:rsidRPr="00FB55C3">
        <w:t>Prix</w:t>
      </w:r>
      <w:bookmarkEnd w:id="4"/>
    </w:p>
    <w:p w14:paraId="359A31DF" w14:textId="77777777" w:rsidR="00404F04" w:rsidRPr="00A959D6" w:rsidRDefault="00404F04" w:rsidP="00A959D6">
      <w:pPr>
        <w:pStyle w:val="Texte"/>
        <w:rPr>
          <w:color w:val="70AD47" w:themeColor="accent6"/>
        </w:rPr>
      </w:pPr>
      <w:r w:rsidRPr="00A959D6">
        <w:rPr>
          <w:color w:val="70AD47" w:themeColor="accent6"/>
        </w:rPr>
        <w:t>CHF 100.– pour 2 joueurs</w:t>
      </w:r>
    </w:p>
    <w:p w14:paraId="77781B70" w14:textId="77777777" w:rsidR="00404F04" w:rsidRPr="00A959D6" w:rsidRDefault="00404F04" w:rsidP="00A959D6">
      <w:pPr>
        <w:pStyle w:val="Texte"/>
        <w:rPr>
          <w:color w:val="70AD47" w:themeColor="accent6"/>
        </w:rPr>
      </w:pPr>
      <w:r w:rsidRPr="00A959D6">
        <w:rPr>
          <w:color w:val="70AD47" w:themeColor="accent6"/>
        </w:rPr>
        <w:t>CHF 135.– pour 3 joueurs</w:t>
      </w:r>
    </w:p>
    <w:p w14:paraId="55C19950" w14:textId="77777777" w:rsidR="00404F04" w:rsidRPr="00A959D6" w:rsidRDefault="00404F04" w:rsidP="00A959D6">
      <w:pPr>
        <w:pStyle w:val="Texte"/>
        <w:rPr>
          <w:color w:val="70AD47" w:themeColor="accent6"/>
        </w:rPr>
      </w:pPr>
      <w:r w:rsidRPr="00A959D6">
        <w:rPr>
          <w:color w:val="70AD47" w:themeColor="accent6"/>
        </w:rPr>
        <w:t>CHF 160.– pour 4 joueurs</w:t>
      </w:r>
    </w:p>
    <w:p w14:paraId="7F23750A" w14:textId="77777777" w:rsidR="00404F04" w:rsidRPr="00A959D6" w:rsidRDefault="00404F04" w:rsidP="00A959D6">
      <w:pPr>
        <w:pStyle w:val="Texte"/>
        <w:rPr>
          <w:color w:val="70AD47" w:themeColor="accent6"/>
        </w:rPr>
      </w:pPr>
      <w:r w:rsidRPr="00A959D6">
        <w:rPr>
          <w:color w:val="70AD47" w:themeColor="accent6"/>
        </w:rPr>
        <w:t>CHF 175.– pour 5 joueurs</w:t>
      </w:r>
    </w:p>
    <w:p w14:paraId="0E4DFED1" w14:textId="77777777" w:rsidR="00404F04" w:rsidRDefault="00404F04" w:rsidP="00A959D6">
      <w:pPr>
        <w:pStyle w:val="Texte"/>
      </w:pPr>
      <w:r>
        <w:t>En gros, plus vous êtes moins ça coûte, sauf si tes potes ne te rendent pas l’argent.</w:t>
      </w:r>
    </w:p>
    <w:p w14:paraId="613546E7" w14:textId="77777777" w:rsidR="00404F04" w:rsidRDefault="00404F04" w:rsidP="00A959D6">
      <w:pPr>
        <w:pStyle w:val="Texte"/>
      </w:pPr>
      <w:r>
        <w:t>Nous recommandons aux joueurs âgés de moins de 14 ans d’être accompagnés par un adulte pour profiter un maximum.</w:t>
      </w:r>
    </w:p>
    <w:p w14:paraId="53EE07D9" w14:textId="77777777" w:rsidR="00404F04" w:rsidRPr="00FB55C3" w:rsidRDefault="00404F04" w:rsidP="00404F04">
      <w:pPr>
        <w:pStyle w:val="Titre1"/>
      </w:pPr>
      <w:bookmarkStart w:id="5" w:name="_Toc55744284"/>
      <w:r w:rsidRPr="00FB55C3">
        <w:t>Contact</w:t>
      </w:r>
      <w:bookmarkEnd w:id="5"/>
    </w:p>
    <w:p w14:paraId="6DAFFA4D" w14:textId="77777777" w:rsidR="00404F04" w:rsidRDefault="00404F04" w:rsidP="00A959D6">
      <w:pPr>
        <w:pStyle w:val="Texte"/>
      </w:pPr>
      <w:r>
        <w:t>Une question ? Une demande particulière ? Une remarque ?</w:t>
      </w:r>
    </w:p>
    <w:p w14:paraId="13226073" w14:textId="77777777" w:rsidR="00404F04" w:rsidRPr="00312538" w:rsidRDefault="00404F04" w:rsidP="00A959D6">
      <w:pPr>
        <w:pStyle w:val="Texte"/>
        <w:spacing w:after="0"/>
        <w:rPr>
          <w:rFonts w:cs="Arial"/>
          <w:b/>
          <w:bCs/>
        </w:rPr>
      </w:pPr>
      <w:proofErr w:type="spellStart"/>
      <w:proofErr w:type="gramStart"/>
      <w:r w:rsidRPr="00312538">
        <w:rPr>
          <w:rFonts w:cs="Arial"/>
          <w:b/>
          <w:bCs/>
        </w:rPr>
        <w:lastRenderedPageBreak/>
        <w:t>panIQ</w:t>
      </w:r>
      <w:proofErr w:type="spellEnd"/>
      <w:proofErr w:type="gramEnd"/>
      <w:r w:rsidRPr="00312538">
        <w:rPr>
          <w:rFonts w:cs="Arial"/>
          <w:b/>
          <w:bCs/>
        </w:rPr>
        <w:t> room</w:t>
      </w:r>
    </w:p>
    <w:p w14:paraId="28DAD4A6" w14:textId="77777777" w:rsidR="00404F04" w:rsidRPr="00312538" w:rsidRDefault="00404F04" w:rsidP="00A959D6">
      <w:pPr>
        <w:pStyle w:val="Texte"/>
        <w:spacing w:after="0"/>
        <w:rPr>
          <w:rFonts w:cs="Arial"/>
        </w:rPr>
      </w:pPr>
      <w:r w:rsidRPr="00312538">
        <w:rPr>
          <w:rFonts w:cs="Arial"/>
        </w:rPr>
        <w:t>Rue de l’Enigme</w:t>
      </w:r>
      <w:r>
        <w:rPr>
          <w:rFonts w:cs="Arial"/>
        </w:rPr>
        <w:t> </w:t>
      </w:r>
      <w:r w:rsidRPr="00312538">
        <w:rPr>
          <w:rFonts w:cs="Arial"/>
        </w:rPr>
        <w:t>1</w:t>
      </w:r>
    </w:p>
    <w:p w14:paraId="6E1CB8F9" w14:textId="77777777" w:rsidR="00404F04" w:rsidRPr="00312538" w:rsidRDefault="00404F04" w:rsidP="00A959D6">
      <w:pPr>
        <w:pStyle w:val="Texte"/>
        <w:spacing w:after="0"/>
        <w:rPr>
          <w:rFonts w:cs="Arial"/>
        </w:rPr>
      </w:pPr>
      <w:r w:rsidRPr="00312538">
        <w:rPr>
          <w:rFonts w:cs="Arial"/>
        </w:rPr>
        <w:t>1024</w:t>
      </w:r>
      <w:r>
        <w:rPr>
          <w:rFonts w:cs="Arial"/>
        </w:rPr>
        <w:t> </w:t>
      </w:r>
      <w:r w:rsidRPr="00312538">
        <w:rPr>
          <w:rFonts w:cs="Arial"/>
        </w:rPr>
        <w:t>Ecublens</w:t>
      </w:r>
    </w:p>
    <w:p w14:paraId="5EF10C09" w14:textId="77777777" w:rsidR="00404F04" w:rsidRPr="00312538" w:rsidRDefault="00404F04" w:rsidP="00A959D6">
      <w:pPr>
        <w:pStyle w:val="Texte"/>
        <w:spacing w:after="0"/>
        <w:rPr>
          <w:rFonts w:cs="Arial"/>
        </w:rPr>
      </w:pPr>
      <w:r w:rsidRPr="00312538">
        <w:rPr>
          <w:rFonts w:cs="Arial"/>
        </w:rPr>
        <w:t>021 345 67 48</w:t>
      </w:r>
    </w:p>
    <w:p w14:paraId="60679E8B" w14:textId="77777777" w:rsidR="00404F04" w:rsidRDefault="00404F04" w:rsidP="00A959D6">
      <w:pPr>
        <w:pStyle w:val="Texte"/>
        <w:spacing w:after="0"/>
        <w:rPr>
          <w:rFonts w:cs="Arial"/>
        </w:rPr>
      </w:pPr>
      <w:r w:rsidRPr="002C0F95">
        <w:rPr>
          <w:rFonts w:cs="Arial"/>
        </w:rPr>
        <w:t>info@paniqroom.com</w:t>
      </w:r>
    </w:p>
    <w:p w14:paraId="023A1C35" w14:textId="77777777" w:rsidR="00404F04" w:rsidRPr="00FB55C3" w:rsidRDefault="00404F04" w:rsidP="00404F04">
      <w:pPr>
        <w:pStyle w:val="Titre1"/>
      </w:pPr>
      <w:bookmarkStart w:id="6" w:name="_Toc55744285"/>
      <w:r w:rsidRPr="00FB55C3">
        <w:t>Conditions</w:t>
      </w:r>
      <w:bookmarkEnd w:id="6"/>
    </w:p>
    <w:p w14:paraId="0A58CB57" w14:textId="626230D6" w:rsidR="00404F04" w:rsidRDefault="00404F04" w:rsidP="00A959D6">
      <w:pPr>
        <w:pStyle w:val="Texte"/>
      </w:pPr>
      <w:r>
        <w:t>Le paiement se fait cash avant l’</w:t>
      </w:r>
      <w:r w:rsidR="002F0D37">
        <w:t>E</w:t>
      </w:r>
      <w:r>
        <w:t xml:space="preserve">scape </w:t>
      </w:r>
      <w:r w:rsidR="002F0D37">
        <w:t>R</w:t>
      </w:r>
      <w:r>
        <w:t>oom à la réception « </w:t>
      </w:r>
      <w:proofErr w:type="spellStart"/>
      <w:r>
        <w:t>panIQ</w:t>
      </w:r>
      <w:proofErr w:type="spellEnd"/>
      <w:r>
        <w:t> room ».</w:t>
      </w:r>
    </w:p>
    <w:p w14:paraId="0B7D70EC" w14:textId="77777777" w:rsidR="00404F04" w:rsidRDefault="00404F04" w:rsidP="00A959D6">
      <w:pPr>
        <w:pStyle w:val="Texte"/>
      </w:pPr>
      <w:r>
        <w:t>Pour le détenteur de notre carte de fidélité une remise de 30 % est appliquée au moment du paiement sur place.</w:t>
      </w:r>
    </w:p>
    <w:p w14:paraId="6661CD90" w14:textId="77777777" w:rsidR="00404F04" w:rsidRDefault="00404F04" w:rsidP="00A959D6">
      <w:pPr>
        <w:pStyle w:val="Texte"/>
      </w:pPr>
      <w:r>
        <w:t>Les joueurs sont priés d’arriver à l’heure de la réservation.</w:t>
      </w:r>
    </w:p>
    <w:p w14:paraId="6ED585F6" w14:textId="77777777" w:rsidR="009B3180" w:rsidRDefault="009B3180" w:rsidP="00A959D6">
      <w:pPr>
        <w:pStyle w:val="Texte"/>
      </w:pPr>
    </w:p>
    <w:sectPr w:rsidR="009B3180" w:rsidSect="00404F04">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0F652" w14:textId="77777777" w:rsidR="00C24B86" w:rsidRDefault="00C24B86" w:rsidP="00854806">
      <w:pPr>
        <w:spacing w:after="0"/>
      </w:pPr>
      <w:r>
        <w:separator/>
      </w:r>
    </w:p>
  </w:endnote>
  <w:endnote w:type="continuationSeparator" w:id="0">
    <w:p w14:paraId="0165D77F" w14:textId="77777777" w:rsidR="00C24B86" w:rsidRDefault="00C24B86" w:rsidP="008548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A5E8" w14:textId="77777777" w:rsidR="00C24B86" w:rsidRDefault="00C24B86" w:rsidP="00854806">
      <w:pPr>
        <w:spacing w:after="0"/>
      </w:pPr>
      <w:r>
        <w:separator/>
      </w:r>
    </w:p>
  </w:footnote>
  <w:footnote w:type="continuationSeparator" w:id="0">
    <w:p w14:paraId="6C8DC40E" w14:textId="77777777" w:rsidR="00C24B86" w:rsidRDefault="00C24B86" w:rsidP="0085480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4C70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472C2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6E36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4633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60491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1A96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D0D6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EAA9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D298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2ADD1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F04"/>
    <w:rsid w:val="00137254"/>
    <w:rsid w:val="00145F0A"/>
    <w:rsid w:val="00186271"/>
    <w:rsid w:val="002F0D37"/>
    <w:rsid w:val="00386AC3"/>
    <w:rsid w:val="003D50B4"/>
    <w:rsid w:val="00404F04"/>
    <w:rsid w:val="00427799"/>
    <w:rsid w:val="0051179F"/>
    <w:rsid w:val="00557BF8"/>
    <w:rsid w:val="005A01D3"/>
    <w:rsid w:val="00721381"/>
    <w:rsid w:val="00737B88"/>
    <w:rsid w:val="007A34C4"/>
    <w:rsid w:val="00854806"/>
    <w:rsid w:val="008F01E5"/>
    <w:rsid w:val="00930391"/>
    <w:rsid w:val="009356A6"/>
    <w:rsid w:val="009B3180"/>
    <w:rsid w:val="00A14912"/>
    <w:rsid w:val="00A959D6"/>
    <w:rsid w:val="00C24B86"/>
    <w:rsid w:val="00C67A95"/>
    <w:rsid w:val="00CC23A7"/>
    <w:rsid w:val="00F42A4C"/>
    <w:rsid w:val="00F943A6"/>
    <w:rsid w:val="00FD2E1A"/>
    <w:rsid w:val="00FF76F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80119"/>
  <w15:chartTrackingRefBased/>
  <w15:docId w15:val="{274CDFCC-8515-48E1-8D98-E67ECCBD1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254"/>
    <w:pPr>
      <w:spacing w:after="120" w:line="240" w:lineRule="auto"/>
    </w:pPr>
    <w:rPr>
      <w:rFonts w:ascii="Arial" w:hAnsi="Arial"/>
    </w:rPr>
  </w:style>
  <w:style w:type="paragraph" w:styleId="Titre1">
    <w:name w:val="heading 1"/>
    <w:basedOn w:val="Normal"/>
    <w:next w:val="Normal"/>
    <w:link w:val="Titre1Car"/>
    <w:uiPriority w:val="9"/>
    <w:qFormat/>
    <w:rsid w:val="00C67A95"/>
    <w:pPr>
      <w:keepNext/>
      <w:keepLines/>
      <w:spacing w:before="600"/>
      <w:outlineLvl w:val="0"/>
    </w:pPr>
    <w:rPr>
      <w:rFonts w:eastAsiaTheme="majorEastAsia" w:cstheme="majorBidi"/>
      <w:b/>
      <w:color w:val="000000" w:themeColor="text1"/>
      <w:sz w:val="36"/>
      <w:szCs w:val="32"/>
    </w:rPr>
  </w:style>
  <w:style w:type="paragraph" w:styleId="Titre2">
    <w:name w:val="heading 2"/>
    <w:basedOn w:val="Normal"/>
    <w:next w:val="Normal"/>
    <w:link w:val="Titre2Car"/>
    <w:uiPriority w:val="9"/>
    <w:unhideWhenUsed/>
    <w:qFormat/>
    <w:rsid w:val="00F42A4C"/>
    <w:pPr>
      <w:keepNext/>
      <w:keepLines/>
      <w:spacing w:after="0"/>
      <w:ind w:left="1134" w:hanging="1134"/>
      <w:outlineLvl w:val="1"/>
    </w:pPr>
    <w:rPr>
      <w:rFonts w:eastAsiaTheme="majorEastAsia" w:cstheme="majorBidi"/>
      <w:b/>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7A95"/>
    <w:rPr>
      <w:rFonts w:ascii="Arial" w:eastAsiaTheme="majorEastAsia" w:hAnsi="Arial" w:cstheme="majorBidi"/>
      <w:b/>
      <w:color w:val="000000" w:themeColor="text1"/>
      <w:sz w:val="36"/>
      <w:szCs w:val="32"/>
    </w:rPr>
  </w:style>
  <w:style w:type="paragraph" w:styleId="Titre">
    <w:name w:val="Title"/>
    <w:basedOn w:val="Normal"/>
    <w:next w:val="Normal"/>
    <w:link w:val="TitreCar"/>
    <w:uiPriority w:val="10"/>
    <w:qFormat/>
    <w:rsid w:val="00404F04"/>
    <w:pPr>
      <w:spacing w:before="480" w:after="480"/>
      <w:contextualSpacing/>
      <w:jc w:val="center"/>
    </w:pPr>
    <w:rPr>
      <w:rFonts w:eastAsiaTheme="majorEastAsia" w:cstheme="majorBidi"/>
      <w:b/>
      <w:bCs/>
      <w:spacing w:val="-10"/>
      <w:kern w:val="28"/>
      <w:sz w:val="56"/>
      <w:szCs w:val="56"/>
    </w:rPr>
  </w:style>
  <w:style w:type="character" w:customStyle="1" w:styleId="TitreCar">
    <w:name w:val="Titre Car"/>
    <w:basedOn w:val="Policepardfaut"/>
    <w:link w:val="Titre"/>
    <w:uiPriority w:val="10"/>
    <w:rsid w:val="00404F04"/>
    <w:rPr>
      <w:rFonts w:ascii="Arial" w:eastAsiaTheme="majorEastAsia" w:hAnsi="Arial" w:cstheme="majorBidi"/>
      <w:b/>
      <w:bCs/>
      <w:spacing w:val="-10"/>
      <w:kern w:val="28"/>
      <w:sz w:val="56"/>
      <w:szCs w:val="56"/>
    </w:rPr>
  </w:style>
  <w:style w:type="paragraph" w:styleId="Corpsdetexte">
    <w:name w:val="Body Text"/>
    <w:basedOn w:val="Normal"/>
    <w:link w:val="CorpsdetexteCar"/>
    <w:uiPriority w:val="99"/>
    <w:unhideWhenUsed/>
    <w:rsid w:val="005A01D3"/>
    <w:rPr>
      <w:sz w:val="24"/>
    </w:rPr>
  </w:style>
  <w:style w:type="character" w:customStyle="1" w:styleId="CorpsdetexteCar">
    <w:name w:val="Corps de texte Car"/>
    <w:basedOn w:val="Policepardfaut"/>
    <w:link w:val="Corpsdetexte"/>
    <w:uiPriority w:val="99"/>
    <w:rsid w:val="005A01D3"/>
    <w:rPr>
      <w:rFonts w:ascii="Arial" w:hAnsi="Arial"/>
      <w:sz w:val="24"/>
    </w:rPr>
  </w:style>
  <w:style w:type="character" w:customStyle="1" w:styleId="Titre2Car">
    <w:name w:val="Titre 2 Car"/>
    <w:basedOn w:val="Policepardfaut"/>
    <w:link w:val="Titre2"/>
    <w:uiPriority w:val="9"/>
    <w:rsid w:val="00F42A4C"/>
    <w:rPr>
      <w:rFonts w:ascii="Arial" w:eastAsiaTheme="majorEastAsia" w:hAnsi="Arial" w:cstheme="majorBidi"/>
      <w:b/>
      <w:sz w:val="28"/>
      <w:szCs w:val="26"/>
    </w:rPr>
  </w:style>
  <w:style w:type="paragraph" w:customStyle="1" w:styleId="Texte">
    <w:name w:val="Texte"/>
    <w:basedOn w:val="Corpsdetexte"/>
    <w:qFormat/>
    <w:rsid w:val="007A34C4"/>
  </w:style>
  <w:style w:type="table" w:styleId="Grilledutableau">
    <w:name w:val="Table Grid"/>
    <w:basedOn w:val="TableauNormal"/>
    <w:uiPriority w:val="39"/>
    <w:rsid w:val="00557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54806"/>
    <w:pPr>
      <w:tabs>
        <w:tab w:val="center" w:pos="4536"/>
        <w:tab w:val="right" w:pos="9072"/>
      </w:tabs>
      <w:spacing w:after="0"/>
    </w:pPr>
  </w:style>
  <w:style w:type="character" w:customStyle="1" w:styleId="En-tteCar">
    <w:name w:val="En-tête Car"/>
    <w:basedOn w:val="Policepardfaut"/>
    <w:link w:val="En-tte"/>
    <w:uiPriority w:val="99"/>
    <w:rsid w:val="00854806"/>
    <w:rPr>
      <w:rFonts w:ascii="Arial" w:hAnsi="Arial"/>
    </w:rPr>
  </w:style>
  <w:style w:type="paragraph" w:styleId="Pieddepage">
    <w:name w:val="footer"/>
    <w:basedOn w:val="Normal"/>
    <w:link w:val="PieddepageCar"/>
    <w:uiPriority w:val="99"/>
    <w:unhideWhenUsed/>
    <w:rsid w:val="00854806"/>
    <w:pPr>
      <w:tabs>
        <w:tab w:val="center" w:pos="4536"/>
        <w:tab w:val="right" w:pos="9072"/>
      </w:tabs>
      <w:spacing w:after="0"/>
    </w:pPr>
  </w:style>
  <w:style w:type="character" w:customStyle="1" w:styleId="PieddepageCar">
    <w:name w:val="Pied de page Car"/>
    <w:basedOn w:val="Policepardfaut"/>
    <w:link w:val="Pieddepage"/>
    <w:uiPriority w:val="99"/>
    <w:rsid w:val="008548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1015</Words>
  <Characters>5587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6589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Manuelle</cp:lastModifiedBy>
  <cp:revision>26</cp:revision>
  <dcterms:created xsi:type="dcterms:W3CDTF">2020-11-19T02:58:00Z</dcterms:created>
  <dcterms:modified xsi:type="dcterms:W3CDTF">2021-04-15T11:44:00Z</dcterms:modified>
  <cp:category/>
</cp:coreProperties>
</file>